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2A" w:rsidRPr="00185158" w:rsidRDefault="009E6561" w:rsidP="00DC382A">
      <w:pPr>
        <w:keepNext/>
        <w:keepLines/>
        <w:tabs>
          <w:tab w:val="left" w:pos="7608"/>
        </w:tabs>
        <w:spacing w:after="0" w:line="240" w:lineRule="auto"/>
        <w:ind w:right="8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DC382A" w:rsidRPr="0018515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PROTOCOL CLINIC STANDARDIZAT PENTRU MEDICII DE FAMILIE</w:t>
      </w:r>
    </w:p>
    <w:p w:rsidR="00185158" w:rsidRPr="00185158" w:rsidRDefault="00185158" w:rsidP="00DD3A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F11710" w:rsidRPr="00185158" w:rsidRDefault="00CB789C" w:rsidP="00DD3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8515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D3A54" w:rsidRPr="00185158">
        <w:rPr>
          <w:rFonts w:ascii="Times New Roman" w:hAnsi="Times New Roman" w:cs="Times New Roman"/>
          <w:b/>
          <w:sz w:val="28"/>
          <w:szCs w:val="28"/>
          <w:lang w:val="ro-RO"/>
        </w:rPr>
        <w:t>Tulburări de spectru autist la copi</w:t>
      </w:r>
      <w:r w:rsidR="0066680A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DD3A54" w:rsidRPr="0018515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adul</w:t>
      </w:r>
      <w:r w:rsidR="0066680A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</w:p>
    <w:p w:rsidR="00CB789C" w:rsidRPr="002F3664" w:rsidRDefault="00CB789C" w:rsidP="0045017C">
      <w:pPr>
        <w:pStyle w:val="2"/>
        <w:rPr>
          <w:sz w:val="16"/>
          <w:szCs w:val="16"/>
        </w:rPr>
      </w:pPr>
      <w:r w:rsidRPr="002F3664">
        <w:rPr>
          <w:sz w:val="16"/>
          <w:szCs w:val="16"/>
        </w:rPr>
        <w:t xml:space="preserve">                                                                  </w:t>
      </w:r>
    </w:p>
    <w:p w:rsidR="00CB789C" w:rsidRPr="002F3664" w:rsidRDefault="00CB789C" w:rsidP="0045017C">
      <w:pPr>
        <w:pStyle w:val="2"/>
        <w:rPr>
          <w:snapToGrid w:val="0"/>
        </w:rPr>
      </w:pPr>
      <w:r w:rsidRPr="002F3664">
        <w:t xml:space="preserve">                                                                         </w:t>
      </w:r>
      <w:r w:rsidR="00382ED8" w:rsidRPr="002F3664">
        <w:t xml:space="preserve">              </w:t>
      </w:r>
      <w:r w:rsidR="001427E4" w:rsidRPr="002F3664">
        <w:t xml:space="preserve">                </w:t>
      </w:r>
      <w:r w:rsidR="009465C7" w:rsidRPr="002F3664">
        <w:t xml:space="preserve">                   </w:t>
      </w:r>
      <w:r w:rsidR="001427E4" w:rsidRPr="002F3664">
        <w:t xml:space="preserve"> </w:t>
      </w:r>
      <w:r w:rsidR="00382ED8" w:rsidRPr="002F3664">
        <w:t xml:space="preserve"> </w:t>
      </w:r>
      <w:r w:rsidRPr="002F3664">
        <w:t xml:space="preserve">Codul bolii (CIM 10): </w:t>
      </w:r>
      <w:r w:rsidR="00DD3A54" w:rsidRPr="002F3664">
        <w:rPr>
          <w:snapToGrid w:val="0"/>
        </w:rPr>
        <w:t>F84.0– F84.9</w:t>
      </w:r>
    </w:p>
    <w:p w:rsidR="00DD3A54" w:rsidRPr="002F3664" w:rsidRDefault="00185158" w:rsidP="00185158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2F3664">
        <w:rPr>
          <w:rFonts w:ascii="Times New Roman" w:hAnsi="Times New Roman" w:cs="Times New Roman"/>
          <w:b/>
          <w:lang w:val="ro-RO"/>
        </w:rPr>
        <w:t>Tulburările de spectru autist la copi</w:t>
      </w:r>
      <w:r w:rsidR="0066680A">
        <w:rPr>
          <w:rFonts w:ascii="Times New Roman" w:hAnsi="Times New Roman" w:cs="Times New Roman"/>
          <w:b/>
          <w:lang w:val="ro-RO"/>
        </w:rPr>
        <w:t>l</w:t>
      </w:r>
      <w:r w:rsidRPr="002F3664">
        <w:rPr>
          <w:rFonts w:ascii="Times New Roman" w:hAnsi="Times New Roman" w:cs="Times New Roman"/>
          <w:b/>
          <w:lang w:val="ro-RO"/>
        </w:rPr>
        <w:t xml:space="preserve"> și adul</w:t>
      </w:r>
      <w:r w:rsidR="0066680A">
        <w:rPr>
          <w:rFonts w:ascii="Times New Roman" w:hAnsi="Times New Roman" w:cs="Times New Roman"/>
          <w:b/>
          <w:lang w:val="ro-RO"/>
        </w:rPr>
        <w:t>t</w:t>
      </w:r>
      <w:r w:rsidRPr="002F3664">
        <w:rPr>
          <w:rFonts w:ascii="Times New Roman" w:hAnsi="Times New Roman" w:cs="Times New Roman"/>
          <w:b/>
          <w:lang w:val="ro-RO"/>
        </w:rPr>
        <w:t xml:space="preserve"> </w:t>
      </w:r>
      <w:r w:rsidR="00CE1BAD" w:rsidRPr="002F3664">
        <w:rPr>
          <w:rFonts w:ascii="Times New Roman" w:hAnsi="Times New Roman" w:cs="Times New Roman"/>
          <w:b/>
          <w:lang w:val="ro-RO"/>
        </w:rPr>
        <w:t>(TSA)</w:t>
      </w:r>
      <w:r w:rsidRPr="002F3664">
        <w:rPr>
          <w:rFonts w:ascii="Times New Roman" w:hAnsi="Times New Roman" w:cs="Times New Roman"/>
          <w:lang w:val="ro-RO"/>
        </w:rPr>
        <w:t xml:space="preserve"> sunt </w:t>
      </w:r>
      <w:r w:rsidR="00DD3A54" w:rsidRPr="002F3664">
        <w:rPr>
          <w:rFonts w:ascii="Times New Roman" w:hAnsi="Times New Roman" w:cs="Times New Roman"/>
          <w:lang w:val="ro-RO"/>
        </w:rPr>
        <w:t xml:space="preserve">un grup de </w:t>
      </w:r>
      <w:r w:rsidRPr="002F3664">
        <w:rPr>
          <w:rFonts w:ascii="Times New Roman" w:hAnsi="Times New Roman" w:cs="Times New Roman"/>
          <w:lang w:val="ro-RO"/>
        </w:rPr>
        <w:t>tulburări</w:t>
      </w:r>
      <w:r w:rsidR="00DD3A54" w:rsidRPr="002F3664">
        <w:rPr>
          <w:rFonts w:ascii="Times New Roman" w:hAnsi="Times New Roman" w:cs="Times New Roman"/>
          <w:lang w:val="ro-RO"/>
        </w:rPr>
        <w:t xml:space="preserve"> caracterizate prin anomalii calitative de </w:t>
      </w:r>
      <w:r w:rsidRPr="002F3664">
        <w:rPr>
          <w:rFonts w:ascii="Times New Roman" w:hAnsi="Times New Roman" w:cs="Times New Roman"/>
          <w:lang w:val="ro-RO"/>
        </w:rPr>
        <w:t>interacțiuni sociale reciproce</w:t>
      </w:r>
      <w:r w:rsidR="00F023AA" w:rsidRPr="002F3664">
        <w:rPr>
          <w:rFonts w:ascii="Times New Roman" w:hAnsi="Times New Roman" w:cs="Times New Roman"/>
          <w:lang w:val="ro-RO"/>
        </w:rPr>
        <w:t>,</w:t>
      </w:r>
      <w:r w:rsidR="00B25A55" w:rsidRPr="002F3664">
        <w:rPr>
          <w:rFonts w:ascii="Times New Roman" w:hAnsi="Times New Roman" w:cs="Times New Roman"/>
          <w:lang w:val="ro-RO"/>
        </w:rPr>
        <w:t xml:space="preserve"> de tipare de comunicare </w:t>
      </w:r>
      <w:r w:rsidR="00DD3A54" w:rsidRPr="002F3664">
        <w:rPr>
          <w:rFonts w:ascii="Times New Roman" w:hAnsi="Times New Roman" w:cs="Times New Roman"/>
          <w:lang w:val="ro-RO"/>
        </w:rPr>
        <w:t>prin</w:t>
      </w:r>
      <w:r w:rsidRPr="002F3664">
        <w:rPr>
          <w:rFonts w:ascii="Times New Roman" w:hAnsi="Times New Roman" w:cs="Times New Roman"/>
          <w:lang w:val="ro-RO"/>
        </w:rPr>
        <w:t xml:space="preserve"> totalitatea intereselor ș</w:t>
      </w:r>
      <w:r w:rsidR="00DD3A54" w:rsidRPr="002F3664">
        <w:rPr>
          <w:rFonts w:ascii="Times New Roman" w:hAnsi="Times New Roman" w:cs="Times New Roman"/>
          <w:lang w:val="ro-RO"/>
        </w:rPr>
        <w:t xml:space="preserve">i </w:t>
      </w:r>
      <w:r w:rsidRPr="002F3664">
        <w:rPr>
          <w:rFonts w:ascii="Times New Roman" w:hAnsi="Times New Roman" w:cs="Times New Roman"/>
          <w:lang w:val="ro-RO"/>
        </w:rPr>
        <w:t>activităților</w:t>
      </w:r>
      <w:r w:rsidR="00DD3A54" w:rsidRPr="002F3664">
        <w:rPr>
          <w:rFonts w:ascii="Times New Roman" w:hAnsi="Times New Roman" w:cs="Times New Roman"/>
          <w:lang w:val="ro-RO"/>
        </w:rPr>
        <w:t xml:space="preserve"> repetitive, stereotipe, restrictive. Aceste anomalii calitative sunt o </w:t>
      </w:r>
      <w:r w:rsidRPr="002F3664">
        <w:rPr>
          <w:rFonts w:ascii="Times New Roman" w:hAnsi="Times New Roman" w:cs="Times New Roman"/>
          <w:lang w:val="ro-RO"/>
        </w:rPr>
        <w:t>trăsătură</w:t>
      </w:r>
      <w:r w:rsidR="00DD3A54" w:rsidRPr="002F3664">
        <w:rPr>
          <w:rFonts w:ascii="Times New Roman" w:hAnsi="Times New Roman" w:cs="Times New Roman"/>
          <w:lang w:val="ro-RO"/>
        </w:rPr>
        <w:t xml:space="preserve"> profund</w:t>
      </w:r>
      <w:r w:rsidRPr="002F3664">
        <w:rPr>
          <w:rFonts w:ascii="Times New Roman" w:hAnsi="Times New Roman" w:cs="Times New Roman"/>
          <w:lang w:val="ro-RO"/>
        </w:rPr>
        <w:t>ă</w:t>
      </w:r>
      <w:r w:rsidR="00DD3A54" w:rsidRPr="002F3664">
        <w:rPr>
          <w:rFonts w:ascii="Times New Roman" w:hAnsi="Times New Roman" w:cs="Times New Roman"/>
          <w:lang w:val="ro-RO"/>
        </w:rPr>
        <w:t xml:space="preserve"> a </w:t>
      </w:r>
      <w:r w:rsidRPr="002F3664">
        <w:rPr>
          <w:rFonts w:ascii="Times New Roman" w:hAnsi="Times New Roman" w:cs="Times New Roman"/>
          <w:lang w:val="ro-RO"/>
        </w:rPr>
        <w:t>funcționării</w:t>
      </w:r>
      <w:r w:rsidR="00DD3A54" w:rsidRPr="002F3664">
        <w:rPr>
          <w:rFonts w:ascii="Times New Roman" w:hAnsi="Times New Roman" w:cs="Times New Roman"/>
          <w:lang w:val="ro-RO"/>
        </w:rPr>
        <w:t xml:space="preserve"> individului </w:t>
      </w:r>
      <w:r w:rsidRPr="002F3664">
        <w:rPr>
          <w:rFonts w:ascii="Times New Roman" w:hAnsi="Times New Roman" w:cs="Times New Roman"/>
          <w:lang w:val="ro-RO"/>
        </w:rPr>
        <w:t>î</w:t>
      </w:r>
      <w:r w:rsidR="00DD3A54" w:rsidRPr="002F3664">
        <w:rPr>
          <w:rFonts w:ascii="Times New Roman" w:hAnsi="Times New Roman" w:cs="Times New Roman"/>
          <w:lang w:val="ro-RO"/>
        </w:rPr>
        <w:t xml:space="preserve">n toate </w:t>
      </w:r>
      <w:r w:rsidRPr="002F3664">
        <w:rPr>
          <w:rFonts w:ascii="Times New Roman" w:hAnsi="Times New Roman" w:cs="Times New Roman"/>
          <w:lang w:val="ro-RO"/>
        </w:rPr>
        <w:t>situațiile</w:t>
      </w:r>
      <w:r w:rsidR="00DD3A54" w:rsidRPr="002F3664">
        <w:rPr>
          <w:rFonts w:ascii="Times New Roman" w:hAnsi="Times New Roman" w:cs="Times New Roman"/>
          <w:lang w:val="ro-RO"/>
        </w:rPr>
        <w:t xml:space="preserve">. </w:t>
      </w:r>
    </w:p>
    <w:p w:rsidR="0045017C" w:rsidRPr="002F3664" w:rsidRDefault="0045017C" w:rsidP="0045017C">
      <w:pPr>
        <w:pStyle w:val="2"/>
        <w:rPr>
          <w:sz w:val="16"/>
          <w:szCs w:val="16"/>
        </w:rPr>
      </w:pPr>
    </w:p>
    <w:p w:rsidR="00185158" w:rsidRPr="002F3664" w:rsidRDefault="0045017C" w:rsidP="0045017C">
      <w:pPr>
        <w:pStyle w:val="2"/>
      </w:pPr>
      <w:r w:rsidRPr="002F3664">
        <w:t>TSA includ următoarele forme nozologice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45017C" w:rsidRPr="002F3664" w:rsidTr="00372F3E">
        <w:tc>
          <w:tcPr>
            <w:tcW w:w="4928" w:type="dxa"/>
          </w:tcPr>
          <w:p w:rsidR="0045017C" w:rsidRPr="002F3664" w:rsidRDefault="0045017C" w:rsidP="0045017C">
            <w:pPr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 xml:space="preserve">F  84.0  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Autismul infantil</w:t>
            </w:r>
          </w:p>
        </w:tc>
        <w:tc>
          <w:tcPr>
            <w:tcW w:w="5812" w:type="dxa"/>
          </w:tcPr>
          <w:p w:rsidR="0045017C" w:rsidRPr="002F3664" w:rsidRDefault="0045017C" w:rsidP="00857258">
            <w:pPr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84.5 Sindromul Asperger</w:t>
            </w:r>
          </w:p>
        </w:tc>
      </w:tr>
      <w:tr w:rsidR="0045017C" w:rsidRPr="0066680A" w:rsidTr="00372F3E">
        <w:tc>
          <w:tcPr>
            <w:tcW w:w="4928" w:type="dxa"/>
          </w:tcPr>
          <w:p w:rsidR="0045017C" w:rsidRPr="002F3664" w:rsidRDefault="0045017C" w:rsidP="00E9199C">
            <w:pPr>
              <w:rPr>
                <w:rFonts w:ascii="Times New Roman" w:eastAsia="Calibri" w:hAnsi="Times New Roman" w:cs="Times New Roman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84.2 Sindromul Rett</w:t>
            </w:r>
          </w:p>
        </w:tc>
        <w:tc>
          <w:tcPr>
            <w:tcW w:w="5812" w:type="dxa"/>
          </w:tcPr>
          <w:p w:rsidR="0045017C" w:rsidRPr="002F3664" w:rsidRDefault="0045017C" w:rsidP="00857258">
            <w:pPr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84.8 Alte tulburări pervazive de dezvoltare</w:t>
            </w:r>
          </w:p>
        </w:tc>
      </w:tr>
      <w:tr w:rsidR="0045017C" w:rsidRPr="0066680A" w:rsidTr="00372F3E">
        <w:tc>
          <w:tcPr>
            <w:tcW w:w="4928" w:type="dxa"/>
          </w:tcPr>
          <w:p w:rsidR="0045017C" w:rsidRPr="002F3664" w:rsidRDefault="0045017C" w:rsidP="00E9199C">
            <w:pPr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84.3  Altă tulburare dezintegrativă a copilăriei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5812" w:type="dxa"/>
          </w:tcPr>
          <w:p w:rsidR="0045017C" w:rsidRPr="002F3664" w:rsidRDefault="0045017C" w:rsidP="00E654B7">
            <w:pPr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84.9 Tulburare  pervazivă a dezvoltării, nespecificată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45017C" w:rsidRPr="002F3664" w:rsidTr="00372F3E">
        <w:tc>
          <w:tcPr>
            <w:tcW w:w="4928" w:type="dxa"/>
          </w:tcPr>
          <w:p w:rsidR="0045017C" w:rsidRPr="002F3664" w:rsidRDefault="0045017C" w:rsidP="0045017C">
            <w:pPr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84.4 Tulburare hiperactivă asociată cu retardarea mentală și mișcări stereotipe</w:t>
            </w:r>
          </w:p>
        </w:tc>
        <w:tc>
          <w:tcPr>
            <w:tcW w:w="5812" w:type="dxa"/>
          </w:tcPr>
          <w:p w:rsidR="0045017C" w:rsidRPr="002F3664" w:rsidRDefault="0045017C" w:rsidP="0045017C">
            <w:pPr>
              <w:rPr>
                <w:rFonts w:ascii="Times New Roman" w:eastAsia="Calibri" w:hAnsi="Times New Roman" w:cs="Times New Roman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F 84.10 Autismul atipic</w:t>
            </w:r>
          </w:p>
        </w:tc>
      </w:tr>
    </w:tbl>
    <w:p w:rsidR="0045017C" w:rsidRPr="002F3664" w:rsidRDefault="0045017C" w:rsidP="0045017C">
      <w:pPr>
        <w:pStyle w:val="2"/>
        <w:rPr>
          <w:sz w:val="16"/>
          <w:szCs w:val="16"/>
        </w:rPr>
      </w:pPr>
    </w:p>
    <w:p w:rsidR="00CB789C" w:rsidRPr="002F3664" w:rsidRDefault="00794095" w:rsidP="0045017C">
      <w:pPr>
        <w:pStyle w:val="2"/>
      </w:pPr>
      <w:r w:rsidRPr="002F3664">
        <w:t xml:space="preserve">MANAGEMENTUL PACIENTULUI CU </w:t>
      </w:r>
      <w:r w:rsidR="002C314D" w:rsidRPr="002F3664">
        <w:t>T</w:t>
      </w:r>
      <w:r w:rsidR="001427E4" w:rsidRPr="002F3664">
        <w:t>SA</w:t>
      </w:r>
      <w:r w:rsidRPr="002F3664">
        <w:t xml:space="preserve"> LA NIVEL DE AMP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50"/>
        <w:gridCol w:w="2764"/>
        <w:gridCol w:w="5933"/>
      </w:tblGrid>
      <w:tr w:rsidR="00717C19" w:rsidRPr="002F3664" w:rsidTr="007B3CBB">
        <w:trPr>
          <w:trHeight w:val="211"/>
          <w:tblHeader/>
        </w:trPr>
        <w:tc>
          <w:tcPr>
            <w:tcW w:w="991" w:type="pct"/>
            <w:shd w:val="clear" w:color="auto" w:fill="auto"/>
            <w:hideMark/>
          </w:tcPr>
          <w:p w:rsidR="00CB789C" w:rsidRPr="002F3664" w:rsidRDefault="00CB789C" w:rsidP="003D29ED">
            <w:pPr>
              <w:spacing w:after="0"/>
              <w:ind w:right="-107" w:hanging="142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b/>
                <w:lang w:val="ro-RO"/>
              </w:rPr>
              <w:t>Cine acordă îngrijiri</w:t>
            </w:r>
          </w:p>
        </w:tc>
        <w:tc>
          <w:tcPr>
            <w:tcW w:w="1274" w:type="pct"/>
            <w:shd w:val="clear" w:color="auto" w:fill="auto"/>
            <w:hideMark/>
          </w:tcPr>
          <w:p w:rsidR="00CB789C" w:rsidRPr="002F3664" w:rsidRDefault="00DD3A54" w:rsidP="00DC38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b/>
                <w:lang w:val="ro-RO"/>
              </w:rPr>
              <w:t>Scop</w:t>
            </w:r>
          </w:p>
        </w:tc>
        <w:tc>
          <w:tcPr>
            <w:tcW w:w="2735" w:type="pct"/>
            <w:shd w:val="clear" w:color="auto" w:fill="auto"/>
            <w:hideMark/>
          </w:tcPr>
          <w:p w:rsidR="00CB789C" w:rsidRPr="002F3664" w:rsidRDefault="00CB789C" w:rsidP="001427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b/>
                <w:lang w:val="ro-RO"/>
              </w:rPr>
              <w:t>Intervenți</w:t>
            </w:r>
            <w:r w:rsidR="001427E4" w:rsidRPr="002F3664">
              <w:rPr>
                <w:rFonts w:ascii="Times New Roman" w:eastAsia="MS PGothic" w:hAnsi="Times New Roman" w:cs="Times New Roman"/>
                <w:b/>
                <w:lang w:val="ro-RO"/>
              </w:rPr>
              <w:t>i</w:t>
            </w:r>
          </w:p>
        </w:tc>
      </w:tr>
      <w:tr w:rsidR="001F1A32" w:rsidRPr="0066680A" w:rsidTr="007B3CBB">
        <w:trPr>
          <w:trHeight w:val="274"/>
        </w:trPr>
        <w:tc>
          <w:tcPr>
            <w:tcW w:w="991" w:type="pct"/>
            <w:vMerge w:val="restart"/>
            <w:shd w:val="clear" w:color="auto" w:fill="auto"/>
            <w:hideMark/>
          </w:tcPr>
          <w:p w:rsidR="001F1A32" w:rsidRPr="002F3664" w:rsidRDefault="001F1A32" w:rsidP="00A54DAB">
            <w:pPr>
              <w:spacing w:after="0"/>
              <w:rPr>
                <w:rFonts w:ascii="Times New Roman" w:eastAsia="MS PGothic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Medicul de familie, </w:t>
            </w:r>
          </w:p>
          <w:p w:rsidR="001F1A32" w:rsidRPr="002F3664" w:rsidRDefault="00CE1BAD" w:rsidP="001F1A32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A</w:t>
            </w:r>
            <w:r w:rsidR="001F1A32" w:rsidRPr="002F3664">
              <w:rPr>
                <w:rFonts w:ascii="Times New Roman" w:eastAsia="MS PGothic" w:hAnsi="Times New Roman" w:cs="Times New Roman"/>
                <w:lang w:val="ro-RO"/>
              </w:rPr>
              <w:t xml:space="preserve">sistentul medicului de </w:t>
            </w:r>
            <w:r w:rsidR="00E52070" w:rsidRPr="002F3664">
              <w:rPr>
                <w:rFonts w:ascii="Times New Roman" w:eastAsia="MS PGothic" w:hAnsi="Times New Roman" w:cs="Times New Roman"/>
                <w:lang w:val="ro-RO"/>
              </w:rPr>
              <w:t>familie</w:t>
            </w:r>
          </w:p>
        </w:tc>
        <w:tc>
          <w:tcPr>
            <w:tcW w:w="1274" w:type="pct"/>
            <w:shd w:val="clear" w:color="auto" w:fill="auto"/>
            <w:hideMark/>
          </w:tcPr>
          <w:p w:rsidR="001F1A32" w:rsidRPr="002F3664" w:rsidRDefault="00E654B7" w:rsidP="00E654B7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Recunoaştere</w:t>
            </w:r>
            <w:r w:rsidR="00CE1BAD" w:rsidRPr="002F3664">
              <w:rPr>
                <w:rFonts w:ascii="Times New Roman" w:eastAsia="MS PGothic" w:hAnsi="Times New Roman" w:cs="Times New Roman"/>
                <w:lang w:val="ro-RO"/>
              </w:rPr>
              <w:t xml:space="preserve"> 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a </w:t>
            </w:r>
            <w:r w:rsidR="008841A9" w:rsidRPr="002F3664">
              <w:rPr>
                <w:rFonts w:ascii="Times New Roman" w:eastAsia="MS PGothic" w:hAnsi="Times New Roman" w:cs="Times New Roman"/>
                <w:lang w:val="ro-RO"/>
              </w:rPr>
              <w:t>TSA</w:t>
            </w:r>
            <w:r w:rsidR="001F1A32" w:rsidRPr="002F3664">
              <w:rPr>
                <w:rFonts w:ascii="Times New Roman" w:eastAsia="MS PGothic" w:hAnsi="Times New Roman" w:cs="Times New Roman"/>
                <w:lang w:val="ro-RO"/>
              </w:rPr>
              <w:t xml:space="preserve"> la copii și adulți</w:t>
            </w:r>
            <w:r w:rsidR="008841A9" w:rsidRPr="002F3664">
              <w:rPr>
                <w:rFonts w:ascii="Times New Roman" w:eastAsia="MS PGothic" w:hAnsi="Times New Roman" w:cs="Times New Roman"/>
                <w:lang w:val="ro-RO"/>
              </w:rPr>
              <w:t xml:space="preserve"> cu risc înalt </w:t>
            </w:r>
          </w:p>
        </w:tc>
        <w:tc>
          <w:tcPr>
            <w:tcW w:w="2735" w:type="pct"/>
            <w:shd w:val="clear" w:color="auto" w:fill="auto"/>
            <w:hideMark/>
          </w:tcPr>
          <w:p w:rsidR="001F1A32" w:rsidRPr="002F3664" w:rsidRDefault="001F1A32" w:rsidP="00CE1BAD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Evaluarea și monitorizarea copiilor și adulților cu risc înalt pentru</w:t>
            </w:r>
            <w:r w:rsidR="00CE1BAD" w:rsidRPr="002F3664">
              <w:rPr>
                <w:rFonts w:ascii="Times New Roman" w:eastAsia="MS PGothic" w:hAnsi="Times New Roman" w:cs="Times New Roman"/>
                <w:lang w:val="ro-RO"/>
              </w:rPr>
              <w:t xml:space="preserve"> TSA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>.</w:t>
            </w:r>
          </w:p>
        </w:tc>
      </w:tr>
      <w:tr w:rsidR="001F1A32" w:rsidRPr="002F3664" w:rsidTr="007B3CBB">
        <w:trPr>
          <w:trHeight w:val="514"/>
        </w:trPr>
        <w:tc>
          <w:tcPr>
            <w:tcW w:w="991" w:type="pct"/>
            <w:vMerge/>
            <w:shd w:val="clear" w:color="auto" w:fill="auto"/>
            <w:hideMark/>
          </w:tcPr>
          <w:p w:rsidR="001F1A32" w:rsidRPr="002F3664" w:rsidRDefault="001F1A32" w:rsidP="00794095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74" w:type="pct"/>
            <w:shd w:val="clear" w:color="auto" w:fill="auto"/>
            <w:hideMark/>
          </w:tcPr>
          <w:p w:rsidR="001F1A32" w:rsidRPr="002F3664" w:rsidRDefault="00E654B7" w:rsidP="0015444E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D</w:t>
            </w:r>
            <w:r w:rsidR="001F1A32" w:rsidRPr="002F3664">
              <w:rPr>
                <w:rFonts w:ascii="Times New Roman" w:eastAsia="MS PGothic" w:hAnsi="Times New Roman" w:cs="Times New Roman"/>
                <w:lang w:val="ro-RO"/>
              </w:rPr>
              <w:t>etectare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 precoce a</w:t>
            </w:r>
            <w:r w:rsidR="001F1A32" w:rsidRPr="002F3664">
              <w:rPr>
                <w:rFonts w:ascii="Times New Roman" w:eastAsia="MS PGothic" w:hAnsi="Times New Roman" w:cs="Times New Roman"/>
                <w:lang w:val="ro-RO"/>
              </w:rPr>
              <w:t xml:space="preserve"> </w:t>
            </w:r>
            <w:r w:rsidR="006B3AF4" w:rsidRPr="002F3664">
              <w:rPr>
                <w:rFonts w:ascii="Times New Roman" w:eastAsia="MS PGothic" w:hAnsi="Times New Roman" w:cs="Times New Roman"/>
                <w:lang w:val="ro-RO"/>
              </w:rPr>
              <w:t>TSA</w:t>
            </w:r>
            <w:r w:rsidR="00CE1BAD" w:rsidRPr="002F3664">
              <w:rPr>
                <w:rFonts w:ascii="Times New Roman" w:eastAsia="MS PGothic" w:hAnsi="Times New Roman" w:cs="Times New Roman"/>
                <w:lang w:val="ro-RO"/>
              </w:rPr>
              <w:t xml:space="preserve"> și referire la </w:t>
            </w:r>
            <w:r w:rsidR="00CE1BAD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serviciu specializat de sănătate mintală</w:t>
            </w:r>
            <w:r w:rsidR="00CE1BAD" w:rsidRPr="002F3664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735" w:type="pct"/>
            <w:shd w:val="clear" w:color="auto" w:fill="auto"/>
            <w:hideMark/>
          </w:tcPr>
          <w:p w:rsidR="001F1A32" w:rsidRPr="002F3664" w:rsidRDefault="001F1A32" w:rsidP="00EE7752">
            <w:pPr>
              <w:tabs>
                <w:tab w:val="left" w:pos="317"/>
              </w:tabs>
              <w:spacing w:after="0" w:line="240" w:lineRule="auto"/>
              <w:rPr>
                <w:rFonts w:ascii="Times New Roman" w:eastAsia="MS PGothic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•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ab/>
              <w:t xml:space="preserve">Screening M-CHAT-R </w:t>
            </w:r>
          </w:p>
          <w:p w:rsidR="001F1A32" w:rsidRPr="002F3664" w:rsidRDefault="001F1A32" w:rsidP="00EE7752">
            <w:pPr>
              <w:tabs>
                <w:tab w:val="left" w:pos="317"/>
              </w:tabs>
              <w:spacing w:after="0" w:line="240" w:lineRule="auto"/>
              <w:rPr>
                <w:rFonts w:ascii="Times New Roman" w:eastAsia="MS PGothic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•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ab/>
              <w:t>Anamne</w:t>
            </w:r>
            <w:r w:rsidR="008841A9" w:rsidRPr="002F3664">
              <w:rPr>
                <w:rFonts w:ascii="Times New Roman" w:eastAsia="MS PGothic" w:hAnsi="Times New Roman" w:cs="Times New Roman"/>
                <w:lang w:val="ro-RO"/>
              </w:rPr>
              <w:t>stic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 </w:t>
            </w:r>
          </w:p>
          <w:p w:rsidR="001F1A32" w:rsidRPr="002F3664" w:rsidRDefault="001F1A32" w:rsidP="00EE7752">
            <w:pPr>
              <w:tabs>
                <w:tab w:val="left" w:pos="317"/>
              </w:tabs>
              <w:spacing w:after="0" w:line="240" w:lineRule="auto"/>
              <w:rPr>
                <w:rFonts w:ascii="Times New Roman" w:eastAsia="MS PGothic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•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ab/>
              <w:t xml:space="preserve">Examen fizic </w:t>
            </w:r>
          </w:p>
          <w:p w:rsidR="001F1A32" w:rsidRPr="002F3664" w:rsidRDefault="001F1A32" w:rsidP="00EE775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•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ab/>
            </w:r>
            <w:r w:rsidR="001427E4" w:rsidRPr="002F3664">
              <w:rPr>
                <w:rFonts w:ascii="Times New Roman" w:eastAsia="MS PGothic" w:hAnsi="Times New Roman" w:cs="Times New Roman"/>
                <w:lang w:val="ro-RO"/>
              </w:rPr>
              <w:t xml:space="preserve">Referire 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la CCSM </w:t>
            </w:r>
          </w:p>
        </w:tc>
      </w:tr>
      <w:tr w:rsidR="001F1A32" w:rsidRPr="0066680A" w:rsidTr="007B3CBB">
        <w:trPr>
          <w:trHeight w:val="85"/>
        </w:trPr>
        <w:tc>
          <w:tcPr>
            <w:tcW w:w="991" w:type="pct"/>
            <w:vMerge/>
            <w:shd w:val="clear" w:color="auto" w:fill="auto"/>
            <w:hideMark/>
          </w:tcPr>
          <w:p w:rsidR="001F1A32" w:rsidRPr="002F3664" w:rsidRDefault="001F1A32" w:rsidP="00A54DAB">
            <w:pPr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74" w:type="pct"/>
            <w:shd w:val="clear" w:color="auto" w:fill="auto"/>
            <w:hideMark/>
          </w:tcPr>
          <w:p w:rsidR="001F1A32" w:rsidRPr="002F3664" w:rsidRDefault="001F1A32" w:rsidP="00CE1BAD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bCs/>
                <w:lang w:val="ro-RO"/>
              </w:rPr>
              <w:t xml:space="preserve">Supraveghere </w:t>
            </w:r>
          </w:p>
        </w:tc>
        <w:tc>
          <w:tcPr>
            <w:tcW w:w="2735" w:type="pct"/>
            <w:shd w:val="clear" w:color="auto" w:fill="auto"/>
            <w:hideMark/>
          </w:tcPr>
          <w:p w:rsidR="001F1A32" w:rsidRPr="002F3664" w:rsidRDefault="00995AB0" w:rsidP="00372F3E">
            <w:pPr>
              <w:spacing w:after="0"/>
              <w:ind w:right="-284"/>
              <w:rPr>
                <w:rFonts w:ascii="Times New Roman" w:eastAsia="Times New Roman" w:hAnsi="Times New Roman" w:cs="Times New Roman"/>
                <w:lang w:val="ro-RO"/>
              </w:rPr>
            </w:pPr>
            <w:r w:rsidRPr="002F3664">
              <w:rPr>
                <w:rFonts w:ascii="Times New Roman" w:eastAsia="MS PGothic" w:hAnsi="Times New Roman" w:cs="Times New Roman"/>
                <w:lang w:val="ro-RO"/>
              </w:rPr>
              <w:t>M</w:t>
            </w:r>
            <w:r w:rsidR="001F1A32" w:rsidRPr="002F3664">
              <w:rPr>
                <w:rFonts w:ascii="Times New Roman" w:eastAsia="MS PGothic" w:hAnsi="Times New Roman" w:cs="Times New Roman"/>
                <w:lang w:val="ro-RO"/>
              </w:rPr>
              <w:t>onitorizarea sănătății fizice</w:t>
            </w:r>
            <w:r w:rsidR="007B3CBB" w:rsidRPr="002F3664">
              <w:rPr>
                <w:rFonts w:ascii="Times New Roman" w:eastAsia="MS PGothic" w:hAnsi="Times New Roman" w:cs="Times New Roman"/>
                <w:lang w:val="ro-RO"/>
              </w:rPr>
              <w:t xml:space="preserve"> pentru</w:t>
            </w:r>
            <w:r w:rsidRPr="002F3664">
              <w:rPr>
                <w:rFonts w:ascii="Times New Roman" w:eastAsia="MS PGothic" w:hAnsi="Times New Roman" w:cs="Times New Roman"/>
                <w:lang w:val="ro-RO"/>
              </w:rPr>
              <w:t xml:space="preserve"> prevenirea recidivelor</w:t>
            </w:r>
            <w:r w:rsidR="00372F3E" w:rsidRPr="002F3664">
              <w:rPr>
                <w:rFonts w:ascii="Times New Roman" w:eastAsia="MS PGothic" w:hAnsi="Times New Roman" w:cs="Times New Roman"/>
                <w:lang w:val="ro-RO"/>
              </w:rPr>
              <w:t>.</w:t>
            </w:r>
          </w:p>
        </w:tc>
      </w:tr>
    </w:tbl>
    <w:p w:rsidR="00575697" w:rsidRPr="002F3664" w:rsidRDefault="00575697" w:rsidP="00DF26B4">
      <w:pPr>
        <w:spacing w:after="0"/>
        <w:ind w:left="720"/>
        <w:rPr>
          <w:rFonts w:ascii="Times New Roman" w:hAnsi="Times New Roman" w:cs="Times New Roman"/>
          <w:b/>
          <w:snapToGrid w:val="0"/>
          <w:sz w:val="16"/>
          <w:szCs w:val="16"/>
          <w:lang w:val="en-US"/>
        </w:rPr>
      </w:pPr>
    </w:p>
    <w:p w:rsidR="002C314D" w:rsidRPr="002F3664" w:rsidRDefault="002C314D" w:rsidP="00665B22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F3664">
        <w:rPr>
          <w:rFonts w:ascii="Times New Roman" w:eastAsia="Times New Roman" w:hAnsi="Times New Roman" w:cs="Times New Roman"/>
          <w:b/>
          <w:lang w:val="en-US"/>
        </w:rPr>
        <w:t xml:space="preserve">FACTORI DE RISC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B3AF4" w:rsidRPr="0066680A" w:rsidTr="00372F3E">
        <w:tc>
          <w:tcPr>
            <w:tcW w:w="10740" w:type="dxa"/>
          </w:tcPr>
          <w:p w:rsidR="006B3AF4" w:rsidRPr="002F3664" w:rsidRDefault="006874E2" w:rsidP="00E654B7">
            <w:pPr>
              <w:pStyle w:val="western"/>
              <w:tabs>
                <w:tab w:val="left" w:pos="238"/>
              </w:tabs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G</w:t>
            </w:r>
            <w:r w:rsidR="006B3AF4"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enetici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Autismul este considerat cea mai frecventă tulburare cu predispoziție genetică;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Schizofrenia pe linie maternală crește circa de 3 ori riscul de autism la urmași;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 fost stabilită relația dintre depresia la mamele copiilor cu autism;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Rudele persoanelor cu TSA au probabilitatea de a dezvolta tulburarea în circa 2-6 %;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Autismul este diagnosticat de 4-5 ori mai frecvent la sexul masculin decât la feminin.</w:t>
            </w:r>
          </w:p>
        </w:tc>
      </w:tr>
      <w:tr w:rsidR="006B3AF4" w:rsidRPr="0066680A" w:rsidTr="00372F3E">
        <w:tc>
          <w:tcPr>
            <w:tcW w:w="10740" w:type="dxa"/>
          </w:tcPr>
          <w:p w:rsidR="006B3AF4" w:rsidRPr="002F3664" w:rsidRDefault="006874E2" w:rsidP="00E654B7">
            <w:pPr>
              <w:pStyle w:val="western"/>
              <w:tabs>
                <w:tab w:val="left" w:pos="238"/>
              </w:tabs>
              <w:spacing w:before="0" w:beforeAutospacing="0"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N</w:t>
            </w:r>
            <w:r w:rsidR="006B3AF4"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euroanatomici/neirobiologici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Macrocefal</w:t>
            </w:r>
            <w:r w:rsidR="00EE7752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 ar putea fi asociată cu riscul pentru TSA; 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Anomalii structurale ale cerebelului, amigdalei, hipocampului și ganglionilor bazali; 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Activarea anormală la nivelul sulcus-ului temporal superior;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Anomalii congenitale legate de SNC, inclusiv paralizia cerebrală;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Encefalopatii neonatale sau epileptice, inclusiv spasmele infantile.</w:t>
            </w:r>
          </w:p>
        </w:tc>
      </w:tr>
      <w:tr w:rsidR="006B3AF4" w:rsidRPr="0066680A" w:rsidTr="00372F3E">
        <w:tc>
          <w:tcPr>
            <w:tcW w:w="10740" w:type="dxa"/>
          </w:tcPr>
          <w:p w:rsidR="006874E2" w:rsidRPr="002F3664" w:rsidRDefault="006874E2" w:rsidP="00E654B7">
            <w:pPr>
              <w:pStyle w:val="western"/>
              <w:tabs>
                <w:tab w:val="left" w:pos="238"/>
              </w:tabs>
              <w:spacing w:before="0" w:beforeAutospacing="0" w:after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D</w:t>
            </w:r>
            <w:r w:rsidR="006B3AF4"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e mediu</w:t>
            </w:r>
          </w:p>
          <w:p w:rsidR="006B3AF4" w:rsidRPr="002F3664" w:rsidRDefault="006874E2" w:rsidP="006874E2">
            <w:pPr>
              <w:pStyle w:val="western"/>
              <w:tabs>
                <w:tab w:val="left" w:pos="238"/>
              </w:tabs>
              <w:spacing w:before="0" w:beforeAutospacing="0" w:after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o-RO"/>
              </w:rPr>
              <w:t>S</w:t>
            </w:r>
            <w:r w:rsidR="006B3AF4" w:rsidRPr="002F36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o-RO"/>
              </w:rPr>
              <w:t>e consideră că factorii externi prezintă risc pentru TSA indirect, prin acțiunea asupra încărcăturii genetice</w:t>
            </w:r>
            <w:r w:rsidRPr="002F36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o-RO"/>
              </w:rPr>
              <w:t>.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Risc pentru TSA îl prezintă toxinele, insecticidele, pesticidele mercurul, cadmiul, nichelul, plumbul, arsenul, manganul;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Poluarea aerului și anume creșterea concentrației de ozon, oxid de carbon, dioxid de azot și dioxid de sulf ar putea avea legătură cu apariția TSA;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Deficitul vitaminei D și a acidului folic sunt considerate alte cauze posibile pentru TSA;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Scăderea cu 5 % a normei de omega-3 crește riscul de TSA;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Riscul pentru TSA crește în cazul virusului gripei, rubeolei, citomegalovirusului, varicelei, parotitei, herpesului, a infecțiilor bacteriene din pneumonii, otite, în cazuri de sifilis;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Hemoragiile în perioada de gestație cresc riscul pentru TSA în 81 %;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Vârsta înaintat</w:t>
            </w:r>
            <w:r w:rsidR="00EE7752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ă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părinților crește </w:t>
            </w:r>
            <w:r w:rsidR="00EE7752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riscul pentru TSA (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29 % la fiecare 10 ani de vârst</w:t>
            </w:r>
            <w:r w:rsidR="00EE7752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ă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tatălui);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Gradul scăzut de instruire a mamelor.</w:t>
            </w:r>
          </w:p>
        </w:tc>
      </w:tr>
      <w:tr w:rsidR="006B3AF4" w:rsidRPr="0066680A" w:rsidTr="00372F3E">
        <w:tc>
          <w:tcPr>
            <w:tcW w:w="10740" w:type="dxa"/>
          </w:tcPr>
          <w:p w:rsidR="006B3AF4" w:rsidRPr="002F3664" w:rsidRDefault="006874E2" w:rsidP="00E654B7">
            <w:pPr>
              <w:pStyle w:val="western"/>
              <w:tabs>
                <w:tab w:val="left" w:pos="238"/>
              </w:tabs>
              <w:spacing w:before="0" w:beforeAutospacing="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I</w:t>
            </w:r>
            <w:r w:rsidR="006B3AF4" w:rsidRPr="002F366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munologici</w:t>
            </w:r>
          </w:p>
          <w:p w:rsidR="006B3AF4" w:rsidRPr="002F3664" w:rsidRDefault="006B3AF4" w:rsidP="00B25A55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284" w:hanging="284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Incompatibilitatea imunologică este considerată posibilă în dezvoltarea TSA.</w:t>
            </w:r>
          </w:p>
        </w:tc>
      </w:tr>
    </w:tbl>
    <w:p w:rsidR="002F3664" w:rsidRPr="002F3664" w:rsidRDefault="002F3664" w:rsidP="00ED301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ED3016" w:rsidRPr="002F3664" w:rsidRDefault="00ED3016" w:rsidP="00ED3016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2F3664">
        <w:rPr>
          <w:rFonts w:ascii="Times New Roman" w:hAnsi="Times New Roman" w:cs="Times New Roman"/>
          <w:b/>
          <w:lang w:val="ro-RO"/>
        </w:rPr>
        <w:t xml:space="preserve">PROFILAXIE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D3016" w:rsidRPr="0066680A" w:rsidTr="00372F3E">
        <w:trPr>
          <w:trHeight w:val="697"/>
        </w:trPr>
        <w:tc>
          <w:tcPr>
            <w:tcW w:w="10740" w:type="dxa"/>
          </w:tcPr>
          <w:p w:rsidR="00ED3016" w:rsidRPr="002F3664" w:rsidRDefault="00ED3016" w:rsidP="00135AAD">
            <w:pPr>
              <w:pStyle w:val="western"/>
              <w:numPr>
                <w:ilvl w:val="0"/>
                <w:numId w:val="9"/>
              </w:numPr>
              <w:spacing w:before="0" w:beforeAutospacing="0" w:after="0"/>
              <w:ind w:left="142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Profilaxia </w:t>
            </w:r>
            <w:r w:rsidR="00AE5A90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primară 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constă în evaluarea și monitorizarea copiilor</w:t>
            </w:r>
            <w:r w:rsidR="00AE5A90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adulților cu risc înalt pentru </w:t>
            </w:r>
            <w:r w:rsidR="006874E2"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TSA </w:t>
            </w:r>
            <w:r w:rsidRPr="002F3664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accent pe constatarea unor probleme în familie, datelor anamnestice atât din familie, cât și din alte surse.</w:t>
            </w:r>
          </w:p>
          <w:p w:rsidR="00196A53" w:rsidRPr="002F3664" w:rsidRDefault="00ED3016" w:rsidP="00196A53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Screening</w:t>
            </w:r>
            <w:r w:rsidR="00EE7752" w:rsidRPr="002F366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3664">
              <w:rPr>
                <w:rFonts w:ascii="Times New Roman" w:hAnsi="Times New Roman" w:cs="Times New Roman"/>
                <w:lang w:val="ro-RO"/>
              </w:rPr>
              <w:t>și monitorizare în timp a persoanelor cu deficiențe de neurodezvoltare, tulburări de comportament, limbaj, a funcțiilor motorii sau cu tulburări afective</w:t>
            </w:r>
            <w:r w:rsidR="00EE7752" w:rsidRPr="002F3664">
              <w:rPr>
                <w:rFonts w:ascii="Times New Roman" w:hAnsi="Times New Roman" w:cs="Times New Roman"/>
                <w:lang w:val="ro-RO"/>
              </w:rPr>
              <w:t>,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vizând simptomatologia specifică. </w:t>
            </w:r>
          </w:p>
        </w:tc>
      </w:tr>
    </w:tbl>
    <w:p w:rsidR="00651AF3" w:rsidRPr="002F3664" w:rsidRDefault="002843C6" w:rsidP="00C3178A">
      <w:pPr>
        <w:pStyle w:val="LightGrid-Accent31"/>
        <w:spacing w:after="0" w:line="276" w:lineRule="auto"/>
        <w:ind w:left="0"/>
        <w:jc w:val="center"/>
      </w:pPr>
      <w:r w:rsidRPr="002F3664">
        <w:rPr>
          <w:rFonts w:eastAsia="Times New Roman"/>
          <w:b/>
        </w:rPr>
        <w:lastRenderedPageBreak/>
        <w:t>SCREENING</w:t>
      </w:r>
    </w:p>
    <w:p w:rsidR="00C3178A" w:rsidRPr="002F3664" w:rsidRDefault="00C3178A" w:rsidP="00C3178A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Screening-ul va fi efectuat dacă se vor constata</w:t>
      </w:r>
      <w:r w:rsidR="00995AB0"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 xml:space="preserve"> careva din</w:t>
      </w: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 xml:space="preserve"> simptome</w:t>
      </w:r>
      <w:r w:rsidR="00995AB0"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le</w:t>
      </w: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 xml:space="preserve"> specifice pentru TSA:</w:t>
      </w:r>
    </w:p>
    <w:p w:rsidR="00C3178A" w:rsidRPr="002F3664" w:rsidRDefault="00C3178A" w:rsidP="00C317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Lipsa pronunției sunetelor și silabelor până la vârsta de 12 luni</w:t>
      </w:r>
    </w:p>
    <w:p w:rsidR="00C3178A" w:rsidRPr="002F3664" w:rsidRDefault="00C3178A" w:rsidP="00C317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Lipsa gesticulației până la 12 luni</w:t>
      </w:r>
    </w:p>
    <w:p w:rsidR="00C3178A" w:rsidRPr="002F3664" w:rsidRDefault="00C3178A" w:rsidP="00C317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Lipsa vorbirii până la 16 luni</w:t>
      </w:r>
    </w:p>
    <w:p w:rsidR="00C3178A" w:rsidRPr="002F3664" w:rsidRDefault="00C3178A" w:rsidP="00C317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Lipsa construcțiilor minim din două cuvinte spontane până la vârsta de 24 de luni</w:t>
      </w:r>
    </w:p>
    <w:p w:rsidR="00C3178A" w:rsidRPr="002F3664" w:rsidRDefault="00C3178A" w:rsidP="00C3178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Oricare regresie a vorbirii și abilităților sociale la orice vârstă</w:t>
      </w:r>
    </w:p>
    <w:p w:rsidR="00C3178A" w:rsidRPr="002F3664" w:rsidRDefault="00C3178A" w:rsidP="00C3178A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>Abilități sociale insuficiente pentru vârsta avută</w:t>
      </w:r>
    </w:p>
    <w:p w:rsidR="003D29ED" w:rsidRPr="002F3664" w:rsidRDefault="00C3178A" w:rsidP="00196A53">
      <w:pPr>
        <w:pStyle w:val="LightGrid-Accent31"/>
        <w:spacing w:after="0" w:line="276" w:lineRule="auto"/>
        <w:ind w:left="0"/>
      </w:pPr>
      <w:r w:rsidRPr="002F3664">
        <w:t xml:space="preserve">Screening-ul se efectuează prin intermediul mai multor instrumente recomandate. </w:t>
      </w:r>
      <w:r w:rsidR="006A65F6" w:rsidRPr="002F3664">
        <w:t xml:space="preserve">La nivel de AMP </w:t>
      </w:r>
      <w:r w:rsidR="00CB5517" w:rsidRPr="002F3664">
        <w:t xml:space="preserve">în special </w:t>
      </w:r>
      <w:r w:rsidR="00E654B7" w:rsidRPr="002F3664">
        <w:t xml:space="preserve">se aplică </w:t>
      </w:r>
      <w:r w:rsidR="008D5415" w:rsidRPr="002F3664">
        <w:rPr>
          <w:b/>
        </w:rPr>
        <w:t>Testul M-CHAT-R</w:t>
      </w:r>
      <w:r w:rsidR="008D5415" w:rsidRPr="002F3664">
        <w:t xml:space="preserve"> </w:t>
      </w:r>
      <w:r w:rsidR="006B3AF4" w:rsidRPr="002F3664">
        <w:t>pentru vârsta între 16 și 30 luni</w:t>
      </w:r>
      <w:r w:rsidR="008D5415" w:rsidRPr="002F3664">
        <w:t xml:space="preserve">. </w:t>
      </w:r>
      <w:r w:rsidR="00196A53" w:rsidRPr="002F3664">
        <w:t xml:space="preserve">Identificarea precoce este importantă deoarece permite intervenţia timpurie, investigaţiile necesare, consilierea privind recurenţa. </w:t>
      </w:r>
    </w:p>
    <w:tbl>
      <w:tblPr>
        <w:tblW w:w="109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9355"/>
        <w:gridCol w:w="567"/>
        <w:gridCol w:w="567"/>
      </w:tblGrid>
      <w:tr w:rsidR="00D54301" w:rsidRPr="002F3664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4301" w:rsidRPr="002F3664" w:rsidRDefault="00E654B7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  <w:t>Nr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4301" w:rsidRPr="002F3664" w:rsidRDefault="001427E4" w:rsidP="00D5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  <w:t>Întrebarea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  <w:t>Da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372F3E">
            <w:pPr>
              <w:spacing w:after="0" w:line="240" w:lineRule="auto"/>
              <w:ind w:right="-271" w:hanging="130"/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color w:val="000000"/>
                <w:lang w:val="ro-RO" w:eastAsia="en-US"/>
              </w:rPr>
              <w:t>Nu</w:t>
            </w: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Dacă indicați un anumit obiect din cameră, copilul se uită la el? (De exemplu, dacă indicați o jucărie sau un animal, copilul dvs. se uită la jucărie sau la animal?)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2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Nu v-ați gândit vreodată că copilul dvs. este surd?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3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Copilului dvs. îi place să se prefacă? (De exemplu, se preface că bea dintr-o ceașcă goală, că vorbește la telefon, că hrănește o păpușă sau o jucărie-animal?)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-142" w:hanging="130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Copilului dvs. îi place să urce pe obiecte? (De exemplu, pe mobilă, pe terenul de joacă, pe scări?)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2F3664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Copilul dumneavoastră face mișcări neobișnuite cu degetele lângă cap și ochi? (De exemplu, scutura degetele </w:t>
            </w:r>
            <w:r w:rsidR="00616483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î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 jurul ochilor?)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6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Arată copilul dvs. cu degetul, dacă dorește să ceară ceva sau cere ajutor? (De exemplu, arată spre o gustare sau o jucărie la care nu poate ajunge?)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7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Copilul dvs. arată cu un deget spre un lucru interesant, pe care vrea să vi-l arate? (De exemplu, spre un avion care zboară sau un camion mare pe drum?)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8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hanging="130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Este copilul dumneavoastră interesat de alți copii? (De exemplu, copilul dvs. se uită la alți copii, le surâde sau se apropie de ei?)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9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hanging="130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Copilul vă aduce lucruri pentru a le vedea, vi le arată - nu pentru a-l ajuta, ci doar pentru a se împărtăși? (De exemplu, vă arată o floare, un animal-jucărie, un camion-jucărie?)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hanging="130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Copilul dvs. răspunde când îi spuneți numele? (De exemplu, se uită la dvs., vorbește sau gângurește, își oprește acțiunile, când își aude numele?)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hanging="130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Când îi zâmbiți copilului, vă zâmbește înapoi?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12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Copilul dvs. este deranjat de zgomotul cotidian? (De exemplu, țipă sau plânge ca răspuns la zgomotul unui aspirator sau al muzicii puternice?)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2F3664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13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Copilul dvs. merge?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rHeight w:val="195"/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14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 xml:space="preserve">Copilul dvs. vă privește în ochi când vorbiți cu el, vă jucați sau îl </w:t>
            </w:r>
            <w:r w:rsidR="00FB194B" w:rsidRPr="002F3664">
              <w:rPr>
                <w:rFonts w:ascii="Times New Roman" w:eastAsia="Calibri" w:hAnsi="Times New Roman" w:cs="Times New Roman"/>
                <w:lang w:val="ro-RO" w:eastAsia="en-US"/>
              </w:rPr>
              <w:t>îmbrăcați</w:t>
            </w: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Copilul dvs. încearcă să copieze ceea ce faceți? (De exemplu, flutură din mâna, bate din palme, strigă vesel după dvs.)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16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Dacă întoarceți capul pentru a vă uita la ceva, copilul dvs. se uita în jur pentru a vedea la ce vă uitați dvs.?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17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Copilul dvs. încearcă să vă facă să vă uitați la el? (De exemplu, copilul se uită la dvs. pentru a auzi laude, pentru a spune "privește" sau "privește la mine".)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18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Când îi spuneți să facă ceva, copilul înțelege? (De exemplu, dacă nu arătați spre obiect, poate copilul să înțeleagă cuvintele "pune cartea pe scaun" sau "adă-mi o plapumă"?)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19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Dacă se întâmplă ceva nou, copilul se uită la dvs. în față pentru a înțelege exact ce simțiți referitor la acest lucru? (De exemplu, dacă aude un zgomot straniu sau amuzant sau vede o jucărie nouă, se va uita la fața dvs.?)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  <w:tr w:rsidR="00D54301" w:rsidRPr="0066680A" w:rsidTr="00372F3E">
        <w:trPr>
          <w:tblCellSpacing w:w="0" w:type="dxa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20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E654B7">
            <w:pPr>
              <w:spacing w:after="0" w:line="240" w:lineRule="auto"/>
              <w:ind w:right="142" w:hanging="130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Calibri" w:hAnsi="Times New Roman" w:cs="Times New Roman"/>
                <w:lang w:val="ro-RO" w:eastAsia="en-US"/>
              </w:rPr>
              <w:t>Copilul iubește activitățile mobile? (De exemplu, atunci când este aruncat în sus sau legănat pe picioare?)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301" w:rsidRPr="002F3664" w:rsidRDefault="00D54301" w:rsidP="00D5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</w:p>
        </w:tc>
      </w:tr>
    </w:tbl>
    <w:p w:rsidR="00CE1BAD" w:rsidRPr="002F3664" w:rsidRDefault="00CE1BAD" w:rsidP="001544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en-US"/>
        </w:rPr>
      </w:pPr>
    </w:p>
    <w:p w:rsidR="007B3CBB" w:rsidRPr="00C943DD" w:rsidRDefault="00BC130B" w:rsidP="0015444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o-RO" w:eastAsia="en-US"/>
        </w:rPr>
      </w:pPr>
      <w:r w:rsidRPr="00C943DD">
        <w:rPr>
          <w:rFonts w:ascii="Times New Roman" w:eastAsia="Times New Roman" w:hAnsi="Times New Roman" w:cs="Times New Roman"/>
          <w:b/>
          <w:bCs/>
          <w:lang w:val="ro-RO" w:eastAsia="en-US"/>
        </w:rPr>
        <w:t>Modalitatea</w:t>
      </w:r>
      <w:r w:rsidR="007B3CBB" w:rsidRPr="00C943DD">
        <w:rPr>
          <w:rFonts w:ascii="Times New Roman" w:eastAsia="Times New Roman" w:hAnsi="Times New Roman" w:cs="Times New Roman"/>
          <w:b/>
          <w:bCs/>
          <w:lang w:val="ro-RO" w:eastAsia="en-US"/>
        </w:rPr>
        <w:t xml:space="preserve"> de calculare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B3CBB" w:rsidRPr="0066680A" w:rsidTr="00372F3E">
        <w:tc>
          <w:tcPr>
            <w:tcW w:w="10881" w:type="dxa"/>
          </w:tcPr>
          <w:p w:rsidR="00CE1BAD" w:rsidRPr="002F3664" w:rsidRDefault="007B3CBB" w:rsidP="007B3C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Pentru toate compartimentele, cu excepția compartimentelor 2,5</w:t>
            </w:r>
            <w:r w:rsidR="00CE1BAD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,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12 răspunsul "NU"</w:t>
            </w:r>
            <w:r w:rsidR="00CE1BAD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- 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indică un risc de TSA</w:t>
            </w:r>
            <w:r w:rsidR="00CE1BAD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.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 </w:t>
            </w:r>
          </w:p>
          <w:p w:rsidR="00CE1BAD" w:rsidRPr="002F3664" w:rsidRDefault="00CE1BAD" w:rsidP="007B3CB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Pentru compartimentele 2, 5,</w:t>
            </w:r>
            <w:r w:rsidR="007B3CBB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12 răspunsul "DA"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 - </w:t>
            </w:r>
            <w:r w:rsidR="007B3CBB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indică un risc de TSA. </w:t>
            </w:r>
          </w:p>
          <w:p w:rsidR="007B3CBB" w:rsidRPr="002F3664" w:rsidRDefault="007B3CBB" w:rsidP="007B3C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o-RO" w:eastAsia="en-US"/>
              </w:rPr>
              <w:t>Nivel jos de risc</w:t>
            </w:r>
            <w:r w:rsidRPr="002F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o-RO" w:eastAsia="en-US"/>
              </w:rPr>
              <w:t xml:space="preserve">: </w:t>
            </w:r>
            <w:r w:rsidRPr="002F3664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o-RO" w:eastAsia="en-US"/>
              </w:rPr>
              <w:t>Scorul total este 0-2; dacă copilul are mai puțin de 24 de luni, evaluați-l din nou după vârsta de doi ani. Dacă nu există risc de TSA, nu sunt necesare acțiuni ulterioare.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</w:t>
            </w:r>
          </w:p>
          <w:p w:rsidR="007B3CBB" w:rsidRPr="002F3664" w:rsidRDefault="007B3CBB" w:rsidP="007B3C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o-RO" w:eastAsia="en-US"/>
              </w:rPr>
              <w:t>Nivel mediu de risc</w:t>
            </w:r>
            <w:r w:rsidRPr="002F36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  <w:t xml:space="preserve">: 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Scorul total este de 3-7; sunt indicate întrebări ulterioare (etapa a </w:t>
            </w:r>
            <w:r w:rsidR="00CE1BAD"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doua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 xml:space="preserve"> M-CHAT-R/F) pentru a obține informații suplimentare referitoare la nivelul de risc. Sunt necesare următoarele acțiuni: efectuarea unei evaluări diagnostice a copilului și a oportunității intervenției timpurii. Dacă scorul ulterior este de 0-1, rezultatul examinării este considerat negativ. Nu sunt necesare acțiuni ulterioare, în cazul identificării unui risc de TSA, dar în timpul vizitelor ulterioare copilul trebuie evaluat din nou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. </w:t>
            </w:r>
          </w:p>
          <w:p w:rsidR="007B3CBB" w:rsidRPr="002F3664" w:rsidRDefault="007B3CBB" w:rsidP="007B3C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  <w:t xml:space="preserve">Nivel înalt de risc: </w:t>
            </w:r>
            <w:r w:rsidRPr="002F3664">
              <w:rPr>
                <w:rFonts w:ascii="Times New Roman" w:eastAsia="Times New Roman" w:hAnsi="Times New Roman" w:cs="Times New Roman"/>
                <w:bCs/>
                <w:color w:val="000000"/>
                <w:lang w:val="ro-RO" w:eastAsia="en-US"/>
              </w:rPr>
              <w:t>Scorul total este de 8-20; se admite de a ignora întrebările ulterioare și de a trece imediat la evaluarea de diagnosticare și a oportunității intervenției timpurii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. </w:t>
            </w:r>
          </w:p>
        </w:tc>
      </w:tr>
    </w:tbl>
    <w:p w:rsidR="00651AF3" w:rsidRPr="002F3664" w:rsidRDefault="00C3178A" w:rsidP="0015444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F3664">
        <w:rPr>
          <w:rFonts w:ascii="Times New Roman" w:hAnsi="Times New Roman" w:cs="Times New Roman"/>
          <w:b/>
          <w:lang w:val="ro-RO"/>
        </w:rPr>
        <w:lastRenderedPageBreak/>
        <w:t>Recomandări pentru culegerea anamnesticului în TSA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717C19" w:rsidRPr="002F3664" w:rsidTr="00372F3E">
        <w:tc>
          <w:tcPr>
            <w:tcW w:w="10847" w:type="dxa"/>
          </w:tcPr>
          <w:p w:rsidR="00995AB0" w:rsidRPr="002F3664" w:rsidRDefault="002C314D" w:rsidP="00196A53">
            <w:pPr>
              <w:pStyle w:val="LightGrid-Accent31"/>
              <w:spacing w:after="0"/>
              <w:ind w:left="142"/>
            </w:pPr>
            <w:r w:rsidRPr="002F3664">
              <w:t xml:space="preserve">Antecedente heredocolaterale. </w:t>
            </w:r>
          </w:p>
          <w:p w:rsidR="00995AB0" w:rsidRPr="002F3664" w:rsidRDefault="002C314D" w:rsidP="00196A53">
            <w:pPr>
              <w:pStyle w:val="LightGrid-Accent31"/>
              <w:spacing w:after="0"/>
              <w:ind w:left="142"/>
            </w:pPr>
            <w:r w:rsidRPr="002F3664">
              <w:t xml:space="preserve">Depistarea simptomelor specifice </w:t>
            </w:r>
            <w:r w:rsidR="00196A53" w:rsidRPr="002F3664">
              <w:t xml:space="preserve"> pentru </w:t>
            </w:r>
            <w:r w:rsidRPr="002F3664">
              <w:t>TSA</w:t>
            </w:r>
            <w:r w:rsidR="00196A53" w:rsidRPr="002F3664">
              <w:t xml:space="preserve">. </w:t>
            </w:r>
          </w:p>
          <w:p w:rsidR="002C314D" w:rsidRPr="002F3664" w:rsidRDefault="002C314D" w:rsidP="00196A53">
            <w:pPr>
              <w:pStyle w:val="LightGrid-Accent31"/>
              <w:spacing w:after="0"/>
              <w:ind w:left="142"/>
            </w:pPr>
            <w:r w:rsidRPr="002F3664">
              <w:t>Etapele de dezvoltare ale copilului cu risc de dezvoltare a TSA</w:t>
            </w:r>
            <w:r w:rsidR="00196A53" w:rsidRPr="002F3664">
              <w:t>.</w:t>
            </w:r>
          </w:p>
          <w:p w:rsidR="002C314D" w:rsidRPr="002F3664" w:rsidRDefault="002C314D" w:rsidP="00995AB0">
            <w:pPr>
              <w:pStyle w:val="LightGrid-Accent31"/>
              <w:spacing w:after="0"/>
              <w:ind w:hanging="578"/>
              <w:jc w:val="center"/>
              <w:rPr>
                <w:b/>
              </w:rPr>
            </w:pPr>
            <w:r w:rsidRPr="002F3664">
              <w:rPr>
                <w:b/>
              </w:rPr>
              <w:t xml:space="preserve">Tulburări </w:t>
            </w:r>
            <w:r w:rsidR="00185158" w:rsidRPr="002F3664">
              <w:rPr>
                <w:b/>
              </w:rPr>
              <w:t>absolute</w:t>
            </w:r>
            <w:r w:rsidRPr="002F3664">
              <w:rPr>
                <w:b/>
              </w:rPr>
              <w:t xml:space="preserve"> pentru investigaţii ulterioare (Gillian Baird,et.all, 2003):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 xml:space="preserve">Lipsa gângâitului, a arătatului sau a altor gesturi, până la 12 luni 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 xml:space="preserve">Lipsa cuvintelor izolate, până la 18 luni 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 xml:space="preserve">Lipsa frazelor spontane (nu sub formă de ecou) de două cuvinte, până la 24 de luni 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Pierderea unor abilităţi sociale sau de limbaj, indiferent de vârstă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Oricare regresie a vorbirii și abilităților sociale la orice vârstă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Abilități sociale insuficiente pentru vârsta avută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Comportament straniu asociat cu regresie de dezvoltare sau capacității extraordinare inclusiv memorarea unor detalii, cifre ,informații voluminoase sau alte capacități evidentei ieșite din comun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Anomali</w:t>
            </w:r>
            <w:r w:rsidR="001427E4" w:rsidRPr="002F3664">
              <w:t>i</w:t>
            </w:r>
            <w:r w:rsidRPr="002F3664">
              <w:t xml:space="preserve"> senzorii sau motorii, schimbarea tonusului muscular, a mersului</w:t>
            </w:r>
          </w:p>
          <w:p w:rsidR="002C314D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/>
              <w:ind w:left="284" w:hanging="284"/>
            </w:pPr>
            <w:r w:rsidRPr="002F3664">
              <w:t>Comportamente atipice în timpul alimentării, preferința pentru unele tipuri de alimente uneori ritualuri sau refuz alimentar</w:t>
            </w:r>
          </w:p>
          <w:p w:rsidR="006D3AAA" w:rsidRPr="002F3664" w:rsidRDefault="002C314D" w:rsidP="00AE5A90">
            <w:pPr>
              <w:pStyle w:val="LightGrid-Accent31"/>
              <w:numPr>
                <w:ilvl w:val="0"/>
                <w:numId w:val="12"/>
              </w:numPr>
              <w:spacing w:after="0" w:line="276" w:lineRule="auto"/>
              <w:ind w:left="284" w:hanging="284"/>
              <w:jc w:val="left"/>
            </w:pPr>
            <w:r w:rsidRPr="002F3664">
              <w:t>Sunt frecvente simptome gastrointestinale</w:t>
            </w:r>
          </w:p>
        </w:tc>
      </w:tr>
    </w:tbl>
    <w:p w:rsidR="00ED3016" w:rsidRPr="002F3664" w:rsidRDefault="00ED3016" w:rsidP="00A72EFF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ro-RO" w:eastAsia="en-US"/>
        </w:rPr>
      </w:pPr>
    </w:p>
    <w:p w:rsidR="0015444E" w:rsidRPr="002F3664" w:rsidRDefault="00317F15" w:rsidP="00A72EF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2F3664">
        <w:rPr>
          <w:rFonts w:ascii="Times New Roman" w:eastAsia="Calibri" w:hAnsi="Times New Roman" w:cs="Times New Roman"/>
          <w:b/>
          <w:lang w:val="ro-RO" w:eastAsia="en-US"/>
        </w:rPr>
        <w:t xml:space="preserve">EXAMENUL </w:t>
      </w:r>
      <w:r w:rsidRPr="002F3664">
        <w:rPr>
          <w:rFonts w:ascii="Times New Roman" w:eastAsia="Times New Roman" w:hAnsi="Times New Roman" w:cs="Times New Roman"/>
          <w:b/>
          <w:lang w:val="en-US" w:eastAsia="en-US"/>
        </w:rPr>
        <w:t>CLINIC</w:t>
      </w:r>
      <w:r w:rsidRPr="002F3664">
        <w:rPr>
          <w:rFonts w:ascii="Times New Roman" w:eastAsia="Calibri" w:hAnsi="Times New Roman" w:cs="Times New Roman"/>
          <w:b/>
          <w:lang w:val="ro-RO" w:eastAsia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483887" w:rsidRPr="0066680A" w:rsidTr="00483887">
        <w:tc>
          <w:tcPr>
            <w:tcW w:w="10989" w:type="dxa"/>
          </w:tcPr>
          <w:p w:rsidR="00483887" w:rsidRPr="002F3664" w:rsidRDefault="00483887" w:rsidP="00AE5A9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Formele ușoare de autism pot fi trecute cu vederea sau </w:t>
            </w:r>
            <w:r w:rsidR="00E654B7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pot fi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evalua</w:t>
            </w:r>
            <w:r w:rsidR="00E654B7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te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pe fundalul unor comorbidități ca stardoll mental sau tulburări de auz.</w:t>
            </w:r>
          </w:p>
          <w:p w:rsidR="00483887" w:rsidRPr="002F3664" w:rsidRDefault="00483887" w:rsidP="0038705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Simptomele </w:t>
            </w:r>
            <w:r w:rsidR="00AE5A90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TSA</w:t>
            </w:r>
            <w:r w:rsidR="00472849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,</w:t>
            </w:r>
            <w:r w:rsidR="00AE5A90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</w:t>
            </w:r>
            <w:r w:rsidR="00387053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precum dificultăți de vorbire, abilități sociale insuficiente,</w:t>
            </w:r>
            <w:r w:rsidR="00472849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</w:t>
            </w:r>
            <w:r w:rsidR="00387053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acțiuni comportamentale repetitive</w:t>
            </w:r>
            <w:r w:rsidR="00472849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, 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apar până la vârsta de 3 ani</w:t>
            </w:r>
            <w:r w:rsidR="00387053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și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durează toată viață</w:t>
            </w:r>
            <w:r w:rsidR="00387053"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.</w:t>
            </w: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  </w:t>
            </w:r>
          </w:p>
          <w:p w:rsidR="00317F15" w:rsidRPr="002F3664" w:rsidRDefault="00317F15" w:rsidP="00317F1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 xml:space="preserve">Examenul clinic în funcție de vârsta pacientului se va face în lipsa sau în prezența părinților ținând cont de aspectul juridic și dorința pacientului. </w:t>
            </w:r>
          </w:p>
          <w:p w:rsidR="00317F15" w:rsidRPr="002F3664" w:rsidRDefault="00317F15" w:rsidP="00317F1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În timpul examenului clinic se va evidenția: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Nivelul de dezvoltare a vorbirii, capacitatea de menținere a contactului verbal, evaluarea răspunsurilor primite, abilitățile de construcție frazeologică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Dezvoltarea funcțiilor motorii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Evaluarea funcțiilor asociative (analiză sinteză, comparație, abstractizare, generalizare)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Nivelul de cunoaștere a mediului ambiant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Comportamentul individual și social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Abilitățile de comunicare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Necesitățile și motivarea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Particularitățile de memorie, atenție, emoții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Prezența stereotipiilor motorii sau comportamentale</w:t>
            </w:r>
          </w:p>
          <w:p w:rsidR="00317F15" w:rsidRPr="002F3664" w:rsidRDefault="00317F15" w:rsidP="00317F1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2F3664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Prezența tulburărilor cognitive, a deficitului cognitiv</w:t>
            </w:r>
          </w:p>
        </w:tc>
      </w:tr>
    </w:tbl>
    <w:p w:rsidR="00DB45E9" w:rsidRPr="002F3664" w:rsidRDefault="00DB45E9" w:rsidP="002843C6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BC130B" w:rsidRPr="002F3664" w:rsidRDefault="00C943DD" w:rsidP="00BC130B">
      <w:pPr>
        <w:tabs>
          <w:tab w:val="left" w:pos="2845"/>
        </w:tabs>
        <w:spacing w:after="0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2F3664">
        <w:rPr>
          <w:rFonts w:ascii="Times New Roman" w:eastAsia="Calibri" w:hAnsi="Times New Roman" w:cs="Times New Roman"/>
          <w:b/>
          <w:lang w:val="ro-RO" w:eastAsia="en-US"/>
        </w:rPr>
        <w:t xml:space="preserve">Abilitățile de dezvoltare și autismul </w:t>
      </w:r>
      <w:r w:rsidR="00BC130B" w:rsidRPr="002F3664">
        <w:rPr>
          <w:rFonts w:ascii="Times New Roman" w:eastAsia="Calibri" w:hAnsi="Times New Roman" w:cs="Times New Roman"/>
          <w:b/>
          <w:lang w:val="ro-RO" w:eastAsia="en-US"/>
        </w:rPr>
        <w:t>– SEMNALE DE ALARMĂ</w:t>
      </w:r>
      <w:r>
        <w:rPr>
          <w:rFonts w:ascii="Times New Roman" w:eastAsia="Calibri" w:hAnsi="Times New Roman" w:cs="Times New Roman"/>
          <w:b/>
          <w:lang w:val="ro-RO" w:eastAsia="en-US"/>
        </w:rPr>
        <w:t>!</w:t>
      </w:r>
    </w:p>
    <w:tbl>
      <w:tblPr>
        <w:tblStyle w:val="TableGrid1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5386"/>
      </w:tblGrid>
      <w:tr w:rsidR="002F3664" w:rsidRPr="00BC130B" w:rsidTr="00D15278">
        <w:tc>
          <w:tcPr>
            <w:tcW w:w="1526" w:type="dxa"/>
          </w:tcPr>
          <w:p w:rsidR="00BC130B" w:rsidRPr="00BC130B" w:rsidRDefault="00BC130B" w:rsidP="00372F3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130B">
              <w:rPr>
                <w:rFonts w:ascii="Times New Roman" w:hAnsi="Times New Roman" w:cs="Times New Roman"/>
                <w:b/>
                <w:lang w:val="ro-RO"/>
              </w:rPr>
              <w:t>Abilitățile de dezvoltare</w:t>
            </w:r>
          </w:p>
        </w:tc>
        <w:tc>
          <w:tcPr>
            <w:tcW w:w="3969" w:type="dxa"/>
          </w:tcPr>
          <w:p w:rsidR="00C943DD" w:rsidRPr="00C943DD" w:rsidRDefault="002F3664" w:rsidP="00C943DD">
            <w:pPr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943DD">
              <w:rPr>
                <w:rFonts w:ascii="Times New Roman" w:hAnsi="Times New Roman" w:cs="Times New Roman"/>
                <w:b/>
                <w:lang w:val="ro-RO"/>
              </w:rPr>
              <w:t>Vârsta</w:t>
            </w:r>
            <w:r w:rsidR="00BC130B" w:rsidRPr="00C943DD">
              <w:rPr>
                <w:rFonts w:ascii="Times New Roman" w:hAnsi="Times New Roman" w:cs="Times New Roman"/>
                <w:b/>
                <w:lang w:val="ro-RO"/>
              </w:rPr>
              <w:t xml:space="preserve"> tipică de </w:t>
            </w:r>
            <w:r w:rsidRPr="00C943DD">
              <w:rPr>
                <w:rFonts w:ascii="Times New Roman" w:hAnsi="Times New Roman" w:cs="Times New Roman"/>
                <w:b/>
                <w:lang w:val="ro-RO"/>
              </w:rPr>
              <w:t xml:space="preserve">dobândire </w:t>
            </w:r>
            <w:r w:rsidR="00BC130B" w:rsidRPr="00C943D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:rsidR="00BC130B" w:rsidRPr="00BC130B" w:rsidRDefault="00BC130B" w:rsidP="00C943DD">
            <w:pPr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943DD">
              <w:rPr>
                <w:rFonts w:ascii="Times New Roman" w:hAnsi="Times New Roman" w:cs="Times New Roman"/>
                <w:b/>
                <w:lang w:val="ro-RO"/>
              </w:rPr>
              <w:t>la copii cu autism</w:t>
            </w:r>
          </w:p>
        </w:tc>
        <w:tc>
          <w:tcPr>
            <w:tcW w:w="5386" w:type="dxa"/>
          </w:tcPr>
          <w:p w:rsidR="00BC130B" w:rsidRPr="00BC130B" w:rsidRDefault="00BC130B" w:rsidP="00C943DD">
            <w:pPr>
              <w:contextualSpacing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130B">
              <w:rPr>
                <w:rFonts w:ascii="Times New Roman" w:hAnsi="Times New Roman" w:cs="Times New Roman"/>
                <w:b/>
                <w:lang w:val="ro-RO"/>
              </w:rPr>
              <w:t>Not</w:t>
            </w:r>
            <w:r w:rsidR="00C943DD">
              <w:rPr>
                <w:rFonts w:ascii="Times New Roman" w:hAnsi="Times New Roman" w:cs="Times New Roman"/>
                <w:b/>
                <w:lang w:val="ro-RO"/>
              </w:rPr>
              <w:t>ă</w:t>
            </w:r>
          </w:p>
        </w:tc>
      </w:tr>
      <w:tr w:rsidR="002F3664" w:rsidRPr="0066680A" w:rsidTr="00D15278">
        <w:tc>
          <w:tcPr>
            <w:tcW w:w="1526" w:type="dxa"/>
          </w:tcPr>
          <w:p w:rsidR="00BC130B" w:rsidRPr="00BC130B" w:rsidRDefault="002F3664" w:rsidP="00372F3E"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lang w:val="ro-RO"/>
              </w:rPr>
              <w:t>Zâmbetul</w:t>
            </w:r>
            <w:r w:rsidR="00BC130B" w:rsidRPr="00BC130B">
              <w:rPr>
                <w:rFonts w:ascii="Times New Roman" w:hAnsi="Times New Roman" w:cs="Times New Roman"/>
                <w:b/>
                <w:lang w:val="ro-RO"/>
              </w:rPr>
              <w:t xml:space="preserve"> social</w:t>
            </w:r>
          </w:p>
        </w:tc>
        <w:tc>
          <w:tcPr>
            <w:tcW w:w="3969" w:type="dxa"/>
          </w:tcPr>
          <w:p w:rsidR="00BC130B" w:rsidRPr="00BC130B" w:rsidRDefault="00BC130B" w:rsidP="002F3664">
            <w:pPr>
              <w:ind w:hanging="108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Apare la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vârsta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de 1-3 luni</w:t>
            </w:r>
          </w:p>
        </w:tc>
        <w:tc>
          <w:tcPr>
            <w:tcW w:w="5386" w:type="dxa"/>
          </w:tcPr>
          <w:p w:rsidR="00BC130B" w:rsidRPr="00BC130B" w:rsidRDefault="00BC130B" w:rsidP="00D15278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Unii copii cu autism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zâmbesc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, dar istoriile părințiilor arată că este dificil de a obține un astfel de comportament (de ex.,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zâmbetul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este obținut prin contact fizic sau o rutină anticipativă, fiind diferit de un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zâmbet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social adevărat).</w:t>
            </w:r>
          </w:p>
        </w:tc>
      </w:tr>
      <w:tr w:rsidR="002F3664" w:rsidRPr="0066680A" w:rsidTr="00D15278">
        <w:tc>
          <w:tcPr>
            <w:tcW w:w="1526" w:type="dxa"/>
          </w:tcPr>
          <w:p w:rsidR="00BC130B" w:rsidRPr="00BC130B" w:rsidRDefault="00BC130B" w:rsidP="00372F3E"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 w:rsidRPr="00BC130B">
              <w:rPr>
                <w:rFonts w:ascii="Times New Roman" w:hAnsi="Times New Roman" w:cs="Times New Roman"/>
                <w:b/>
                <w:lang w:val="ro-RO"/>
              </w:rPr>
              <w:t>Răspunsul la nume</w:t>
            </w:r>
          </w:p>
        </w:tc>
        <w:tc>
          <w:tcPr>
            <w:tcW w:w="3969" w:type="dxa"/>
          </w:tcPr>
          <w:p w:rsidR="00BC130B" w:rsidRPr="00BC130B" w:rsidRDefault="00BC130B" w:rsidP="002F3664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De la 8-10 luni, copiii răspund la nume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când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sunt chemați</w:t>
            </w:r>
          </w:p>
        </w:tc>
        <w:tc>
          <w:tcPr>
            <w:tcW w:w="5386" w:type="dxa"/>
          </w:tcPr>
          <w:p w:rsidR="00BC130B" w:rsidRPr="00BC130B" w:rsidRDefault="00BC130B" w:rsidP="00D15278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Copiii cu autism nu răspund sau răspund mai greu la nume,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necesitând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multiple atenționări sau atingeri fizice. Îngrijorările vizavi de probleme de auz sunt deseori primele semnale de alarmă pentru părinți că ceva nu este bine.</w:t>
            </w:r>
          </w:p>
        </w:tc>
      </w:tr>
      <w:tr w:rsidR="002F3664" w:rsidRPr="0066680A" w:rsidTr="00D15278">
        <w:tc>
          <w:tcPr>
            <w:tcW w:w="1526" w:type="dxa"/>
          </w:tcPr>
          <w:p w:rsidR="00BC130B" w:rsidRPr="00BC130B" w:rsidRDefault="00BC130B" w:rsidP="00372F3E"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 w:rsidRPr="00BC130B">
              <w:rPr>
                <w:rFonts w:ascii="Times New Roman" w:hAnsi="Times New Roman" w:cs="Times New Roman"/>
                <w:b/>
                <w:lang w:val="ro-RO"/>
              </w:rPr>
              <w:t xml:space="preserve">Atenția conjugată </w:t>
            </w:r>
          </w:p>
        </w:tc>
        <w:tc>
          <w:tcPr>
            <w:tcW w:w="3969" w:type="dxa"/>
          </w:tcPr>
          <w:p w:rsidR="00BC130B" w:rsidRPr="00BC130B" w:rsidRDefault="00BC130B" w:rsidP="002F3664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La 8-10 luni urmărește privirea altei persoane, la 10-12 luni urmărește direcția indexului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când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se indică ceva</w:t>
            </w:r>
          </w:p>
        </w:tc>
        <w:tc>
          <w:tcPr>
            <w:tcW w:w="5386" w:type="dxa"/>
          </w:tcPr>
          <w:p w:rsidR="00BC130B" w:rsidRPr="00BC130B" w:rsidRDefault="00BC130B" w:rsidP="00D15278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Lipsa atenției conjugate: uneori poate arunca o privire scurtă în direcția respectivă, dar nu se întoarce către persoana care a inițiat acțiunea. </w:t>
            </w:r>
          </w:p>
        </w:tc>
      </w:tr>
      <w:tr w:rsidR="002F3664" w:rsidRPr="0066680A" w:rsidTr="00D15278">
        <w:tc>
          <w:tcPr>
            <w:tcW w:w="1526" w:type="dxa"/>
          </w:tcPr>
          <w:p w:rsidR="00BC130B" w:rsidRPr="00BC130B" w:rsidRDefault="00BC130B" w:rsidP="002F3664">
            <w:pPr>
              <w:ind w:right="-108"/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 w:rsidRPr="00BC130B">
              <w:rPr>
                <w:rFonts w:ascii="Times New Roman" w:hAnsi="Times New Roman" w:cs="Times New Roman"/>
                <w:b/>
                <w:lang w:val="ro-RO"/>
              </w:rPr>
              <w:t>Comunicarea gestuală</w:t>
            </w:r>
          </w:p>
        </w:tc>
        <w:tc>
          <w:tcPr>
            <w:tcW w:w="3969" w:type="dxa"/>
          </w:tcPr>
          <w:p w:rsidR="00BC130B" w:rsidRPr="00BC130B" w:rsidRDefault="00BC130B" w:rsidP="002F3664">
            <w:pPr>
              <w:ind w:right="34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Copiii indică cu degetul obiectul dorit la 12-14 luni. Mai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târziu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, la 15-16 luni, apar gesturile protodeclarative,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când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copilul direcționează atenția părintelui spre un obiect.</w:t>
            </w:r>
          </w:p>
        </w:tc>
        <w:tc>
          <w:tcPr>
            <w:tcW w:w="5386" w:type="dxa"/>
          </w:tcPr>
          <w:p w:rsidR="00BC130B" w:rsidRPr="00BC130B" w:rsidRDefault="00BC130B" w:rsidP="00D15278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>Nu folosește indexul; dirijează prin ”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mână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– peste -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mână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”, uneori întinde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mâna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spre obiect, fără a folosi atenția conjugată. </w:t>
            </w:r>
          </w:p>
        </w:tc>
      </w:tr>
      <w:tr w:rsidR="002F3664" w:rsidRPr="0066680A" w:rsidTr="00D15278">
        <w:tc>
          <w:tcPr>
            <w:tcW w:w="1526" w:type="dxa"/>
          </w:tcPr>
          <w:p w:rsidR="00BC130B" w:rsidRPr="00BC130B" w:rsidRDefault="002F3664" w:rsidP="00372F3E">
            <w:pPr>
              <w:contextualSpacing/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lang w:val="ro-RO"/>
              </w:rPr>
              <w:t>Gânguritul</w:t>
            </w:r>
            <w:r w:rsidR="00BC130B" w:rsidRPr="00BC130B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3969" w:type="dxa"/>
          </w:tcPr>
          <w:p w:rsidR="00BC130B" w:rsidRPr="00BC130B" w:rsidRDefault="00BC130B" w:rsidP="002F3664">
            <w:pPr>
              <w:ind w:right="34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C130B">
              <w:rPr>
                <w:rFonts w:ascii="Times New Roman" w:hAnsi="Times New Roman" w:cs="Times New Roman"/>
                <w:lang w:val="ro-RO"/>
              </w:rPr>
              <w:t xml:space="preserve">De regulă,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gânguritul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bilabial (bababa, mamama) apare la 6-7 luni, la 8-10 luni apare 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>gânguritul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alternativ, cu angajarea verbală a adultului. La 10-12 luni apar</w:t>
            </w:r>
            <w:r w:rsidR="002F3664" w:rsidRPr="002F3664"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Pr="00BC130B">
              <w:rPr>
                <w:rFonts w:ascii="Times New Roman" w:hAnsi="Times New Roman" w:cs="Times New Roman"/>
                <w:lang w:val="ro-RO"/>
              </w:rPr>
              <w:t xml:space="preserve"> primele cuvinte, jargoane.</w:t>
            </w:r>
          </w:p>
        </w:tc>
        <w:tc>
          <w:tcPr>
            <w:tcW w:w="5386" w:type="dxa"/>
          </w:tcPr>
          <w:p w:rsidR="00BC130B" w:rsidRPr="00BC130B" w:rsidRDefault="002F3664" w:rsidP="00D15278">
            <w:pPr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Gânguritul</w:t>
            </w:r>
            <w:r w:rsidR="00BC130B" w:rsidRPr="00BC130B">
              <w:rPr>
                <w:rFonts w:ascii="Times New Roman" w:hAnsi="Times New Roman" w:cs="Times New Roman"/>
                <w:lang w:val="ro-RO"/>
              </w:rPr>
              <w:t xml:space="preserve"> apare </w:t>
            </w:r>
            <w:r w:rsidRPr="002F3664">
              <w:rPr>
                <w:rFonts w:ascii="Times New Roman" w:hAnsi="Times New Roman" w:cs="Times New Roman"/>
                <w:lang w:val="ro-RO"/>
              </w:rPr>
              <w:t>târziu</w:t>
            </w:r>
            <w:r w:rsidR="00BC130B" w:rsidRPr="00BC130B">
              <w:rPr>
                <w:rFonts w:ascii="Times New Roman" w:hAnsi="Times New Roman" w:cs="Times New Roman"/>
                <w:lang w:val="ro-RO"/>
              </w:rPr>
              <w:t>, către 12 luni. La fel, apar sunete izolate, non-comunicative, repetitive, nefuncționale.</w:t>
            </w:r>
          </w:p>
        </w:tc>
      </w:tr>
    </w:tbl>
    <w:p w:rsidR="00D15278" w:rsidRPr="00C943DD" w:rsidRDefault="00D15278" w:rsidP="00D15278">
      <w:pPr>
        <w:pStyle w:val="3"/>
        <w:spacing w:before="0"/>
        <w:jc w:val="center"/>
        <w:rPr>
          <w:rFonts w:ascii="Times New Roman" w:hAnsi="Times New Roman" w:cs="Times New Roman"/>
          <w:color w:val="auto"/>
          <w:lang w:val="en-US"/>
        </w:rPr>
      </w:pPr>
      <w:r w:rsidRPr="00C943DD">
        <w:rPr>
          <w:rFonts w:ascii="Times New Roman" w:hAnsi="Times New Roman" w:cs="Times New Roman"/>
          <w:color w:val="auto"/>
          <w:lang w:val="en-US"/>
        </w:rPr>
        <w:lastRenderedPageBreak/>
        <w:t>INVESTIGAȚIILE PARACLINICE: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943DD" w:rsidRPr="00C943DD" w:rsidTr="00385D88">
        <w:tc>
          <w:tcPr>
            <w:tcW w:w="10881" w:type="dxa"/>
          </w:tcPr>
          <w:p w:rsidR="00D15278" w:rsidRPr="00C943DD" w:rsidRDefault="00D15278" w:rsidP="00D15278">
            <w:pPr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943DD">
              <w:rPr>
                <w:rFonts w:ascii="Times New Roman" w:eastAsia="Times New Roman" w:hAnsi="Times New Roman" w:cs="Times New Roman"/>
                <w:lang w:val="ro-RO"/>
              </w:rPr>
              <w:t>Examen oftalmologic</w:t>
            </w:r>
          </w:p>
          <w:p w:rsidR="00D15278" w:rsidRPr="008A2E11" w:rsidRDefault="00D15278" w:rsidP="008A2E11">
            <w:pPr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C943DD">
              <w:rPr>
                <w:rFonts w:ascii="Times New Roman" w:eastAsia="Times New Roman" w:hAnsi="Times New Roman" w:cs="Times New Roman"/>
                <w:lang w:val="ro-RO"/>
              </w:rPr>
              <w:t>Audiometrie</w:t>
            </w:r>
          </w:p>
        </w:tc>
      </w:tr>
    </w:tbl>
    <w:p w:rsidR="00D15278" w:rsidRPr="00D15278" w:rsidRDefault="00D15278" w:rsidP="007B3CBB">
      <w:pPr>
        <w:pStyle w:val="ac"/>
        <w:rPr>
          <w:rFonts w:cs="Times New Roman"/>
          <w:sz w:val="16"/>
          <w:szCs w:val="16"/>
        </w:rPr>
      </w:pPr>
    </w:p>
    <w:p w:rsidR="007B3CBB" w:rsidRPr="002F3664" w:rsidRDefault="007B3CBB" w:rsidP="007B3CBB">
      <w:pPr>
        <w:pStyle w:val="ac"/>
        <w:rPr>
          <w:rFonts w:cs="Times New Roman"/>
          <w:sz w:val="22"/>
          <w:szCs w:val="22"/>
        </w:rPr>
      </w:pPr>
      <w:r w:rsidRPr="002F3664">
        <w:rPr>
          <w:rFonts w:cs="Times New Roman"/>
          <w:sz w:val="22"/>
          <w:szCs w:val="22"/>
        </w:rPr>
        <w:t>CRITERII DE TRANSFER</w:t>
      </w:r>
    </w:p>
    <w:p w:rsidR="007B3CBB" w:rsidRPr="002F3664" w:rsidRDefault="007B3CBB" w:rsidP="007B3CB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en-US"/>
        </w:rPr>
      </w:pPr>
      <w:r w:rsidRPr="002F3664">
        <w:rPr>
          <w:rFonts w:ascii="Times New Roman" w:eastAsia="Times New Roman" w:hAnsi="Times New Roman" w:cs="Times New Roman"/>
          <w:color w:val="000000"/>
          <w:lang w:val="ro-RO" w:eastAsia="en-US"/>
        </w:rPr>
        <w:t xml:space="preserve">Diagnosticul și tratamentul TAS se va efectua în cadrul unui serviciu specializat de sănătate mintală. </w:t>
      </w:r>
    </w:p>
    <w:p w:rsidR="007B3CBB" w:rsidRPr="002F3664" w:rsidRDefault="007B3CBB" w:rsidP="007B3CBB">
      <w:pPr>
        <w:pStyle w:val="ac"/>
        <w:numPr>
          <w:ilvl w:val="0"/>
          <w:numId w:val="17"/>
        </w:numPr>
        <w:jc w:val="both"/>
        <w:rPr>
          <w:rFonts w:cs="Times New Roman"/>
          <w:b w:val="0"/>
          <w:sz w:val="22"/>
          <w:szCs w:val="22"/>
          <w:lang w:val="ro-RO"/>
        </w:rPr>
      </w:pPr>
      <w:r w:rsidRPr="002F3664">
        <w:rPr>
          <w:rFonts w:cs="Times New Roman"/>
          <w:b w:val="0"/>
          <w:sz w:val="22"/>
          <w:szCs w:val="22"/>
          <w:lang w:val="ro-RO"/>
        </w:rPr>
        <w:t>În cazul depistării de către medicul de familie a TSA, pacientul este referit la CCSM</w:t>
      </w:r>
    </w:p>
    <w:p w:rsidR="007B3CBB" w:rsidRPr="00D15278" w:rsidRDefault="007B3CBB" w:rsidP="007B3CB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</w:p>
    <w:p w:rsidR="007B3CBB" w:rsidRPr="002F3664" w:rsidRDefault="007B3CBB" w:rsidP="007B3CBB">
      <w:pPr>
        <w:pStyle w:val="3"/>
        <w:spacing w:before="0"/>
        <w:jc w:val="center"/>
        <w:rPr>
          <w:rFonts w:ascii="Times New Roman" w:hAnsi="Times New Roman" w:cs="Times New Roman"/>
          <w:color w:val="auto"/>
          <w:lang w:val="ro-RO"/>
        </w:rPr>
      </w:pPr>
      <w:r w:rsidRPr="002F3664">
        <w:rPr>
          <w:rFonts w:ascii="Times New Roman" w:hAnsi="Times New Roman" w:cs="Times New Roman"/>
          <w:color w:val="auto"/>
          <w:lang w:val="ro-RO"/>
        </w:rPr>
        <w:t xml:space="preserve">CRITERII DE SPITALIZARE </w:t>
      </w:r>
    </w:p>
    <w:p w:rsidR="007B3CBB" w:rsidRPr="002F3664" w:rsidRDefault="007B3CBB" w:rsidP="007B3CBB">
      <w:pPr>
        <w:pStyle w:val="LightGrid-Accent31"/>
        <w:numPr>
          <w:ilvl w:val="0"/>
          <w:numId w:val="1"/>
        </w:numPr>
        <w:spacing w:after="0" w:line="276" w:lineRule="auto"/>
        <w:jc w:val="left"/>
      </w:pPr>
      <w:r w:rsidRPr="002F3664">
        <w:rPr>
          <w:rFonts w:eastAsia="Calibri"/>
          <w:lang w:eastAsia="en-US"/>
        </w:rPr>
        <w:t xml:space="preserve">Semne de pericol vital </w:t>
      </w:r>
    </w:p>
    <w:p w:rsidR="007B3CBB" w:rsidRPr="002F3664" w:rsidRDefault="007B3CBB" w:rsidP="007B3CBB">
      <w:pPr>
        <w:pStyle w:val="LightGrid-Accent31"/>
        <w:numPr>
          <w:ilvl w:val="0"/>
          <w:numId w:val="1"/>
        </w:numPr>
        <w:spacing w:after="0"/>
      </w:pPr>
      <w:r w:rsidRPr="002F3664">
        <w:t>Stări grave după tentativele de suicid, automutilări</w:t>
      </w:r>
    </w:p>
    <w:p w:rsidR="007B3CBB" w:rsidRPr="002F3664" w:rsidRDefault="007B3CBB" w:rsidP="007B3CBB">
      <w:pPr>
        <w:pStyle w:val="LightGrid-Accent31"/>
        <w:numPr>
          <w:ilvl w:val="0"/>
          <w:numId w:val="1"/>
        </w:numPr>
        <w:spacing w:after="0"/>
      </w:pPr>
      <w:r w:rsidRPr="002F3664">
        <w:t>Stări grave după accese epileptiforme și status epileticus</w:t>
      </w:r>
    </w:p>
    <w:p w:rsidR="007B3CBB" w:rsidRPr="002F3664" w:rsidRDefault="007B3CBB" w:rsidP="007B3CBB">
      <w:pPr>
        <w:pStyle w:val="LightGrid-Accent31"/>
        <w:numPr>
          <w:ilvl w:val="0"/>
          <w:numId w:val="1"/>
        </w:numPr>
        <w:spacing w:after="0" w:line="276" w:lineRule="auto"/>
        <w:jc w:val="left"/>
      </w:pPr>
      <w:r w:rsidRPr="002F3664">
        <w:t>Anxietate de nivel psihotic</w:t>
      </w:r>
    </w:p>
    <w:p w:rsidR="007B3CBB" w:rsidRPr="002F3664" w:rsidRDefault="007B3CBB" w:rsidP="007B3CBB">
      <w:pPr>
        <w:pStyle w:val="LightGrid-Accent31"/>
        <w:numPr>
          <w:ilvl w:val="0"/>
          <w:numId w:val="1"/>
        </w:numPr>
        <w:spacing w:after="0" w:line="276" w:lineRule="auto"/>
        <w:jc w:val="left"/>
      </w:pPr>
      <w:r w:rsidRPr="002F3664">
        <w:t>Decompensarea stărilor comorbide:</w:t>
      </w:r>
    </w:p>
    <w:p w:rsidR="007B3CBB" w:rsidRPr="002F3664" w:rsidRDefault="007B3CBB" w:rsidP="00483887">
      <w:pPr>
        <w:spacing w:after="0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6D3AAA" w:rsidRPr="002F3664" w:rsidRDefault="00922F7B" w:rsidP="002843C6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2F3664">
        <w:rPr>
          <w:rFonts w:ascii="Times New Roman" w:hAnsi="Times New Roman" w:cs="Times New Roman"/>
          <w:b/>
          <w:lang w:val="ro-RO"/>
        </w:rPr>
        <w:t>CRITERII DE DIAGNOSTIC CIM-10 (1994, 1999):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22F7B" w:rsidRPr="0066680A" w:rsidTr="00372F3E">
        <w:tc>
          <w:tcPr>
            <w:tcW w:w="10740" w:type="dxa"/>
          </w:tcPr>
          <w:p w:rsidR="00922F7B" w:rsidRPr="002F3664" w:rsidRDefault="00922F7B" w:rsidP="00922F7B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i/>
                <w:lang w:val="ro-RO"/>
              </w:rPr>
              <w:t>Pentru diagnosticul de TSA trebuie să fie prezente cel puțin 6 dintre următoarele simptome,</w:t>
            </w:r>
          </w:p>
          <w:p w:rsidR="00922F7B" w:rsidRPr="002F3664" w:rsidRDefault="00922F7B" w:rsidP="00922F7B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2F3664">
              <w:rPr>
                <w:rFonts w:ascii="Times New Roman" w:hAnsi="Times New Roman" w:cs="Times New Roman"/>
                <w:b/>
                <w:i/>
                <w:lang w:val="ro-RO"/>
              </w:rPr>
              <w:t>dintre care cel puțin două trebuie să se refere la primul subgrup și cel puțin unul - pentru restul</w:t>
            </w:r>
          </w:p>
          <w:p w:rsidR="007B3CBB" w:rsidRPr="00D15278" w:rsidRDefault="007B3CBB" w:rsidP="00922F7B">
            <w:pPr>
              <w:rPr>
                <w:rFonts w:ascii="Times New Roman" w:hAnsi="Times New Roman" w:cs="Times New Roman"/>
                <w:i/>
                <w:sz w:val="16"/>
                <w:szCs w:val="16"/>
                <w:lang w:val="ro-RO"/>
              </w:rPr>
            </w:pPr>
          </w:p>
          <w:p w:rsidR="00922F7B" w:rsidRPr="002F3664" w:rsidRDefault="00922F7B" w:rsidP="00922F7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lang w:val="ro-RO"/>
              </w:rPr>
              <w:t>1.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3664">
              <w:rPr>
                <w:rFonts w:ascii="Times New Roman" w:hAnsi="Times New Roman" w:cs="Times New Roman"/>
                <w:b/>
                <w:lang w:val="ro-RO"/>
              </w:rPr>
              <w:t>Tulburări calitative ale interacțiunii sociale: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 xml:space="preserve">• incapacitatea de a folosi privirea, reacțiile faciale, gesturi și postură în scopuri de comunicare; 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• incapacitatea de a interacționa cu colegii pe baza intereselor comune, a activităților, a emoțiilor;</w:t>
            </w:r>
          </w:p>
          <w:p w:rsidR="00922F7B" w:rsidRPr="002F3664" w:rsidRDefault="00922F7B" w:rsidP="00372F3E">
            <w:pPr>
              <w:ind w:right="-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• incapacitatea, în ciuda premiselor formale pentru stabilirea unor forme adecvate vârstei de comunicare;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• incapacitatea de a răspunde emoțional la mediul social, lipsa răspunsului sau răspuns deviant la sentimentele altora, integrarea instabilă a comportamentelor sociale, emoționale și de comunicare;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 xml:space="preserve">• incapacitatea de a experimenta bucuria spontană, a intereselor sau </w:t>
            </w:r>
            <w:r w:rsidR="00372F3E" w:rsidRPr="002F3664">
              <w:rPr>
                <w:rFonts w:ascii="Times New Roman" w:hAnsi="Times New Roman" w:cs="Times New Roman"/>
                <w:lang w:val="ro-RO"/>
              </w:rPr>
              <w:t>activităților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cu alții.</w:t>
            </w:r>
          </w:p>
          <w:p w:rsidR="007B3CBB" w:rsidRPr="00D15278" w:rsidRDefault="007B3CBB" w:rsidP="00922F7B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22F7B" w:rsidRPr="002F3664" w:rsidRDefault="00922F7B" w:rsidP="00922F7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lang w:val="ro-RO"/>
              </w:rPr>
              <w:t>2.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3664">
              <w:rPr>
                <w:rFonts w:ascii="Times New Roman" w:hAnsi="Times New Roman" w:cs="Times New Roman"/>
                <w:b/>
                <w:lang w:val="ro-RO"/>
              </w:rPr>
              <w:t>Schimbări calitative în comunicare:</w:t>
            </w:r>
          </w:p>
          <w:p w:rsidR="00922F7B" w:rsidRPr="002F3664" w:rsidRDefault="00922F7B" w:rsidP="00372F3E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Întârzierea sau întreruperea completă a limbajului, care nu este însoțită de expresii faciale compensatorii, gesturi ca o formă alternativă de comunicare;</w:t>
            </w:r>
          </w:p>
          <w:p w:rsidR="00922F7B" w:rsidRPr="002F3664" w:rsidRDefault="00922F7B" w:rsidP="00372F3E">
            <w:pPr>
              <w:pStyle w:val="a7"/>
              <w:numPr>
                <w:ilvl w:val="0"/>
                <w:numId w:val="6"/>
              </w:numPr>
              <w:ind w:left="142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incapacitatea relativă sau completă de a intra în contact sau de a menține un contact verbal la un nivel corespunzător cu alte persoane;</w:t>
            </w:r>
          </w:p>
          <w:p w:rsidR="00922F7B" w:rsidRPr="002F3664" w:rsidRDefault="00922F7B" w:rsidP="00372F3E">
            <w:pPr>
              <w:pStyle w:val="a7"/>
              <w:numPr>
                <w:ilvl w:val="0"/>
                <w:numId w:val="6"/>
              </w:numPr>
              <w:ind w:left="142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stereotipii verbale sau utilizarea inadecvată a cuvintelor și expresiilor, absența jocurilor simbolice la o vârstă fragedă, jocurilor cu conținut social.</w:t>
            </w:r>
          </w:p>
          <w:p w:rsidR="007B3CBB" w:rsidRPr="00D15278" w:rsidRDefault="007B3CBB" w:rsidP="007B3CBB">
            <w:pPr>
              <w:pStyle w:val="a7"/>
              <w:ind w:left="142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22F7B" w:rsidRPr="002F3664" w:rsidRDefault="00922F7B" w:rsidP="00922F7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b/>
                <w:lang w:val="ro-RO"/>
              </w:rPr>
              <w:t>3. Modele stereotipice limitate și repetitive în comportament, interese, activități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 xml:space="preserve">• preocupare pentru unul sau mai multe interese stereotipice cu conținut anormal, fixarea pe forme nespecifice, non-funcționale de comportament, ritualuri, </w:t>
            </w:r>
            <w:r w:rsidR="00616483" w:rsidRPr="002F3664">
              <w:rPr>
                <w:rFonts w:ascii="Times New Roman" w:hAnsi="Times New Roman" w:cs="Times New Roman"/>
                <w:lang w:val="ro-RO"/>
              </w:rPr>
              <w:t>mișcări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stereotipe ale membrelor superioare sau </w:t>
            </w:r>
            <w:r w:rsidR="00616483" w:rsidRPr="002F3664">
              <w:rPr>
                <w:rFonts w:ascii="Times New Roman" w:hAnsi="Times New Roman" w:cs="Times New Roman"/>
                <w:lang w:val="ro-RO"/>
              </w:rPr>
              <w:t>mișcări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complexe ale corpului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• preferința pentru anumite obiecte sau a elementel</w:t>
            </w:r>
            <w:r w:rsidR="00DB45E9" w:rsidRPr="002F3664">
              <w:rPr>
                <w:rFonts w:ascii="Times New Roman" w:hAnsi="Times New Roman" w:cs="Times New Roman"/>
                <w:lang w:val="ro-RO"/>
              </w:rPr>
              <w:t>or</w:t>
            </w:r>
            <w:r w:rsidRPr="002F3664">
              <w:rPr>
                <w:rFonts w:ascii="Times New Roman" w:hAnsi="Times New Roman" w:cs="Times New Roman"/>
                <w:lang w:val="ro-RO"/>
              </w:rPr>
              <w:t xml:space="preserve"> nefuncționale ale materialului de joc.</w:t>
            </w:r>
          </w:p>
          <w:p w:rsidR="007B3CBB" w:rsidRPr="00D15278" w:rsidRDefault="007B3CBB" w:rsidP="00372F3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 xml:space="preserve">4. </w:t>
            </w:r>
            <w:r w:rsidRPr="002F3664">
              <w:rPr>
                <w:rFonts w:ascii="Times New Roman" w:hAnsi="Times New Roman" w:cs="Times New Roman"/>
                <w:b/>
                <w:lang w:val="ro-RO"/>
              </w:rPr>
              <w:t>Probleme nespecifice</w:t>
            </w:r>
          </w:p>
          <w:p w:rsidR="00922F7B" w:rsidRPr="002F3664" w:rsidRDefault="00922F7B" w:rsidP="00372F3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3664">
              <w:rPr>
                <w:rFonts w:ascii="Times New Roman" w:hAnsi="Times New Roman" w:cs="Times New Roman"/>
                <w:lang w:val="ro-RO"/>
              </w:rPr>
              <w:t>• frici, fobii, agitație, tulburări de somn și a obiceiurilor alimentare, furie, agresivitate, automutilare.</w:t>
            </w:r>
          </w:p>
        </w:tc>
      </w:tr>
    </w:tbl>
    <w:p w:rsidR="007B3CBB" w:rsidRPr="00D15278" w:rsidRDefault="007B3CBB" w:rsidP="00995AB0">
      <w:pPr>
        <w:pStyle w:val="ac"/>
        <w:rPr>
          <w:rFonts w:cs="Times New Roman"/>
          <w:sz w:val="16"/>
          <w:szCs w:val="16"/>
        </w:rPr>
      </w:pPr>
    </w:p>
    <w:p w:rsidR="00BC1330" w:rsidRPr="002F3664" w:rsidRDefault="009E746E" w:rsidP="00DC382A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F3664">
        <w:rPr>
          <w:rFonts w:ascii="Times New Roman" w:eastAsia="Times New Roman" w:hAnsi="Times New Roman" w:cs="Times New Roman"/>
          <w:b/>
          <w:lang w:val="ro-RO"/>
        </w:rPr>
        <w:t>SUPRAVEGHEREA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D54301" w:rsidRPr="0066680A" w:rsidTr="002F3664">
        <w:tc>
          <w:tcPr>
            <w:tcW w:w="10774" w:type="dxa"/>
          </w:tcPr>
          <w:p w:rsidR="00616483" w:rsidRPr="002F3664" w:rsidRDefault="00616483" w:rsidP="00D54301">
            <w:pPr>
              <w:pStyle w:val="LightGrid-Accent31"/>
              <w:spacing w:after="0"/>
              <w:ind w:left="0"/>
              <w:rPr>
                <w:b/>
              </w:rPr>
            </w:pPr>
            <w:r w:rsidRPr="002F3664">
              <w:rPr>
                <w:b/>
              </w:rPr>
              <w:t>Scop</w:t>
            </w:r>
            <w:r w:rsidRPr="002F3664">
              <w:t>: monitorizarea stării somatice a pacientului care se află în tratament de susținere, pentru a evita dezvoltarea efectelor adverse a remediilor antipsihotice, timostabilizatoare, anticonvulsivante, antdepresive, tranchilizante, psihospimulante.</w:t>
            </w:r>
            <w:r w:rsidR="00D54301" w:rsidRPr="002F3664">
              <w:rPr>
                <w:b/>
              </w:rPr>
              <w:t xml:space="preserve">                  </w:t>
            </w:r>
          </w:p>
          <w:p w:rsidR="00B25A55" w:rsidRPr="00D15278" w:rsidRDefault="00B25A55" w:rsidP="00D54301">
            <w:pPr>
              <w:pStyle w:val="LightGrid-Accent31"/>
              <w:spacing w:after="0"/>
              <w:ind w:left="0"/>
              <w:rPr>
                <w:b/>
                <w:sz w:val="16"/>
                <w:szCs w:val="16"/>
              </w:rPr>
            </w:pPr>
          </w:p>
          <w:p w:rsidR="00D54301" w:rsidRPr="002F3664" w:rsidRDefault="00D54301" w:rsidP="00D54301">
            <w:pPr>
              <w:pStyle w:val="LightGrid-Accent31"/>
              <w:spacing w:after="0"/>
              <w:ind w:left="0"/>
              <w:rPr>
                <w:b/>
              </w:rPr>
            </w:pPr>
            <w:r w:rsidRPr="002F3664">
              <w:rPr>
                <w:b/>
              </w:rPr>
              <w:t>Periodicitatea de supraveghere a pacienților cu TSA de către medicul de familie</w:t>
            </w:r>
            <w:r w:rsidR="00616483" w:rsidRPr="002F3664">
              <w:rPr>
                <w:b/>
              </w:rPr>
              <w:t>:</w:t>
            </w:r>
          </w:p>
          <w:p w:rsidR="00CE1BAD" w:rsidRPr="00D15278" w:rsidRDefault="00CE1BAD" w:rsidP="00D54301">
            <w:pPr>
              <w:pStyle w:val="LightGrid-Accent31"/>
              <w:spacing w:after="0"/>
              <w:ind w:left="0"/>
              <w:rPr>
                <w:b/>
                <w:sz w:val="16"/>
                <w:szCs w:val="16"/>
              </w:rPr>
            </w:pPr>
          </w:p>
          <w:p w:rsidR="00D54301" w:rsidRPr="002F3664" w:rsidRDefault="00D54301" w:rsidP="00D54301">
            <w:pPr>
              <w:pStyle w:val="LightGrid-Accent31"/>
              <w:tabs>
                <w:tab w:val="left" w:pos="284"/>
              </w:tabs>
              <w:spacing w:after="0"/>
              <w:ind w:left="0"/>
            </w:pPr>
            <w:r w:rsidRPr="002F3664">
              <w:t>•</w:t>
            </w:r>
            <w:r w:rsidRPr="002F3664">
              <w:tab/>
              <w:t>Pentru suspecție de TSA cu risc minim - reevaluare peste 3 luni</w:t>
            </w:r>
            <w:r w:rsidR="00616483" w:rsidRPr="002F3664">
              <w:t>.</w:t>
            </w:r>
            <w:r w:rsidRPr="002F3664">
              <w:t xml:space="preserve"> </w:t>
            </w:r>
          </w:p>
          <w:p w:rsidR="00D54301" w:rsidRPr="002F3664" w:rsidRDefault="00D54301" w:rsidP="00D54301">
            <w:pPr>
              <w:pStyle w:val="LightGrid-Accent31"/>
              <w:tabs>
                <w:tab w:val="left" w:pos="284"/>
              </w:tabs>
              <w:spacing w:after="0"/>
              <w:ind w:left="0"/>
            </w:pPr>
            <w:r w:rsidRPr="002F3664">
              <w:t>•</w:t>
            </w:r>
            <w:r w:rsidRPr="002F3664">
              <w:tab/>
              <w:t>Pentru suspecție de TSA cu risc mediu- reevaluare peste 3 luni</w:t>
            </w:r>
            <w:r w:rsidR="00616483" w:rsidRPr="002F3664">
              <w:t>.</w:t>
            </w:r>
            <w:r w:rsidRPr="002F3664">
              <w:t xml:space="preserve"> </w:t>
            </w:r>
          </w:p>
          <w:p w:rsidR="00D54301" w:rsidRPr="002F3664" w:rsidRDefault="00D54301" w:rsidP="00DB45E9">
            <w:pPr>
              <w:pStyle w:val="LightGrid-Accent31"/>
              <w:tabs>
                <w:tab w:val="left" w:pos="284"/>
              </w:tabs>
              <w:spacing w:after="0"/>
              <w:ind w:left="0"/>
            </w:pPr>
            <w:r w:rsidRPr="002F3664">
              <w:t>•</w:t>
            </w:r>
            <w:r w:rsidRPr="002F3664">
              <w:tab/>
              <w:t>Pentru suspecție de TSA cu risc sever</w:t>
            </w:r>
            <w:r w:rsidR="00616483" w:rsidRPr="002F3664">
              <w:t xml:space="preserve"> </w:t>
            </w:r>
            <w:r w:rsidRPr="002F3664">
              <w:t>-</w:t>
            </w:r>
            <w:r w:rsidR="00616483" w:rsidRPr="002F3664">
              <w:t xml:space="preserve"> </w:t>
            </w:r>
            <w:r w:rsidRPr="002F3664">
              <w:t xml:space="preserve">trimitere către medicul specialist:psihiatru; neurolog, epileptolog (TSA cu sindrom convulsiv). </w:t>
            </w:r>
          </w:p>
        </w:tc>
      </w:tr>
    </w:tbl>
    <w:p w:rsidR="00D54301" w:rsidRDefault="00D54301" w:rsidP="00DB45E9">
      <w:pPr>
        <w:pStyle w:val="LightGrid-Accent31"/>
        <w:spacing w:after="0" w:line="276" w:lineRule="auto"/>
        <w:ind w:left="0"/>
        <w:jc w:val="left"/>
      </w:pPr>
    </w:p>
    <w:p w:rsidR="00D15278" w:rsidRDefault="0066680A" w:rsidP="00DB45E9">
      <w:pPr>
        <w:pStyle w:val="LightGrid-Accent31"/>
        <w:spacing w:after="0" w:line="276" w:lineRule="auto"/>
        <w:ind w:left="0"/>
        <w:jc w:val="left"/>
        <w:rPr>
          <w:lang w:val="en-US"/>
        </w:rPr>
      </w:pPr>
      <w:r w:rsidRPr="0066680A">
        <w:rPr>
          <w:lang w:val="en-US"/>
        </w:rPr>
        <w:t xml:space="preserve">Aprobat prin </w:t>
      </w:r>
      <w:r>
        <w:rPr>
          <w:lang w:val="en-US"/>
        </w:rPr>
        <w:t>O</w:t>
      </w:r>
      <w:bookmarkStart w:id="0" w:name="_GoBack"/>
      <w:bookmarkEnd w:id="0"/>
      <w:r w:rsidRPr="0066680A">
        <w:rPr>
          <w:lang w:val="en-US"/>
        </w:rPr>
        <w:t xml:space="preserve">rdinul Ministerului Sănătății, Muncii și Protecției Sociale nr.344 din 13.03.2019 Cu privire la aprobarea Protocolului clinic standardizat pentru medicii de familie </w:t>
      </w:r>
      <w:r w:rsidRPr="0066680A">
        <w:rPr>
          <w:lang w:val="en-US"/>
        </w:rPr>
        <w:t>„</w:t>
      </w:r>
      <w:r w:rsidRPr="0066680A">
        <w:rPr>
          <w:lang w:val="en-US"/>
        </w:rPr>
        <w:t>Tulburările de spectru autist la copi</w:t>
      </w:r>
      <w:r>
        <w:rPr>
          <w:lang w:val="en-US"/>
        </w:rPr>
        <w:t>l</w:t>
      </w:r>
      <w:r w:rsidRPr="0066680A">
        <w:rPr>
          <w:lang w:val="en-US"/>
        </w:rPr>
        <w:t xml:space="preserve"> și adul</w:t>
      </w:r>
      <w:r>
        <w:rPr>
          <w:lang w:val="en-US"/>
        </w:rPr>
        <w:t>t</w:t>
      </w:r>
      <w:r w:rsidRPr="0066680A">
        <w:rPr>
          <w:lang w:val="en-US"/>
        </w:rPr>
        <w:t>”</w:t>
      </w:r>
    </w:p>
    <w:p w:rsidR="0066680A" w:rsidRDefault="0066680A" w:rsidP="00DB45E9">
      <w:pPr>
        <w:pStyle w:val="LightGrid-Accent31"/>
        <w:spacing w:after="0" w:line="276" w:lineRule="auto"/>
        <w:ind w:left="0"/>
        <w:jc w:val="left"/>
        <w:rPr>
          <w:lang w:val="en-US"/>
        </w:rPr>
      </w:pPr>
    </w:p>
    <w:p w:rsidR="0066680A" w:rsidRDefault="0066680A" w:rsidP="00DB45E9">
      <w:pPr>
        <w:pStyle w:val="LightGrid-Accent31"/>
        <w:spacing w:after="0" w:line="276" w:lineRule="auto"/>
        <w:ind w:left="0"/>
        <w:jc w:val="left"/>
        <w:rPr>
          <w:lang w:val="en-US"/>
        </w:rPr>
      </w:pPr>
    </w:p>
    <w:p w:rsidR="0066680A" w:rsidRPr="0066680A" w:rsidRDefault="0066680A" w:rsidP="00DB45E9">
      <w:pPr>
        <w:pStyle w:val="LightGrid-Accent31"/>
        <w:spacing w:after="0" w:line="276" w:lineRule="auto"/>
        <w:ind w:left="0"/>
        <w:jc w:val="left"/>
        <w:rPr>
          <w:lang w:val="en-US"/>
        </w:rPr>
      </w:pPr>
    </w:p>
    <w:sectPr w:rsidR="0066680A" w:rsidRPr="0066680A" w:rsidSect="00372F3E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C2" w:rsidRDefault="00126FC2" w:rsidP="008A2633">
      <w:pPr>
        <w:spacing w:after="0" w:line="240" w:lineRule="auto"/>
      </w:pPr>
      <w:r>
        <w:separator/>
      </w:r>
    </w:p>
  </w:endnote>
  <w:endnote w:type="continuationSeparator" w:id="0">
    <w:p w:rsidR="00126FC2" w:rsidRDefault="00126FC2" w:rsidP="008A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C2" w:rsidRDefault="00126FC2" w:rsidP="008A2633">
      <w:pPr>
        <w:spacing w:after="0" w:line="240" w:lineRule="auto"/>
      </w:pPr>
      <w:r>
        <w:separator/>
      </w:r>
    </w:p>
  </w:footnote>
  <w:footnote w:type="continuationSeparator" w:id="0">
    <w:p w:rsidR="00126FC2" w:rsidRDefault="00126FC2" w:rsidP="008A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1E8"/>
    <w:multiLevelType w:val="hybridMultilevel"/>
    <w:tmpl w:val="0BBC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35A1"/>
    <w:multiLevelType w:val="multilevel"/>
    <w:tmpl w:val="2AF6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66E5A"/>
    <w:multiLevelType w:val="multilevel"/>
    <w:tmpl w:val="6C68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68BA"/>
    <w:multiLevelType w:val="multilevel"/>
    <w:tmpl w:val="A68C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A7C9B"/>
    <w:multiLevelType w:val="multilevel"/>
    <w:tmpl w:val="204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62D7"/>
    <w:multiLevelType w:val="hybridMultilevel"/>
    <w:tmpl w:val="5FD0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02F6A"/>
    <w:multiLevelType w:val="hybridMultilevel"/>
    <w:tmpl w:val="64BC15D4"/>
    <w:lvl w:ilvl="0" w:tplc="1CD813FE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64646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5652E"/>
    <w:multiLevelType w:val="multilevel"/>
    <w:tmpl w:val="DE1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72932"/>
    <w:multiLevelType w:val="multilevel"/>
    <w:tmpl w:val="5C8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94E40"/>
    <w:multiLevelType w:val="multilevel"/>
    <w:tmpl w:val="814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53D36"/>
    <w:multiLevelType w:val="hybridMultilevel"/>
    <w:tmpl w:val="C96CAB3C"/>
    <w:lvl w:ilvl="0" w:tplc="CAD27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F05A3"/>
    <w:multiLevelType w:val="hybridMultilevel"/>
    <w:tmpl w:val="00AA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96881"/>
    <w:multiLevelType w:val="hybridMultilevel"/>
    <w:tmpl w:val="BF9C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646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61110"/>
    <w:multiLevelType w:val="hybridMultilevel"/>
    <w:tmpl w:val="96AA8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13DA1"/>
    <w:multiLevelType w:val="multilevel"/>
    <w:tmpl w:val="A68C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06ABD"/>
    <w:multiLevelType w:val="hybridMultilevel"/>
    <w:tmpl w:val="3C84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1363F"/>
    <w:multiLevelType w:val="hybridMultilevel"/>
    <w:tmpl w:val="8F54F0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89C"/>
    <w:rsid w:val="00023C2A"/>
    <w:rsid w:val="00073F41"/>
    <w:rsid w:val="00100B99"/>
    <w:rsid w:val="00126FC2"/>
    <w:rsid w:val="00135AAD"/>
    <w:rsid w:val="00137108"/>
    <w:rsid w:val="001427E4"/>
    <w:rsid w:val="0015444E"/>
    <w:rsid w:val="00163208"/>
    <w:rsid w:val="001748D5"/>
    <w:rsid w:val="00185158"/>
    <w:rsid w:val="00196A53"/>
    <w:rsid w:val="001D0B94"/>
    <w:rsid w:val="001F1A32"/>
    <w:rsid w:val="00201CE0"/>
    <w:rsid w:val="00263E1E"/>
    <w:rsid w:val="002650EA"/>
    <w:rsid w:val="002728D9"/>
    <w:rsid w:val="002843C6"/>
    <w:rsid w:val="002C314D"/>
    <w:rsid w:val="002D5AEF"/>
    <w:rsid w:val="002F3664"/>
    <w:rsid w:val="002F7BE2"/>
    <w:rsid w:val="00317F15"/>
    <w:rsid w:val="00345F3E"/>
    <w:rsid w:val="00347FA7"/>
    <w:rsid w:val="003539B8"/>
    <w:rsid w:val="00372F3E"/>
    <w:rsid w:val="00382ED8"/>
    <w:rsid w:val="003843BB"/>
    <w:rsid w:val="00387053"/>
    <w:rsid w:val="003D29ED"/>
    <w:rsid w:val="003D4B95"/>
    <w:rsid w:val="0045017C"/>
    <w:rsid w:val="00472849"/>
    <w:rsid w:val="00483261"/>
    <w:rsid w:val="00483887"/>
    <w:rsid w:val="00493A4E"/>
    <w:rsid w:val="004D617B"/>
    <w:rsid w:val="004F00EF"/>
    <w:rsid w:val="004F7F58"/>
    <w:rsid w:val="00534759"/>
    <w:rsid w:val="00575697"/>
    <w:rsid w:val="005F05A2"/>
    <w:rsid w:val="0060624D"/>
    <w:rsid w:val="006077B2"/>
    <w:rsid w:val="00616483"/>
    <w:rsid w:val="00624F7F"/>
    <w:rsid w:val="00651AF3"/>
    <w:rsid w:val="00665B22"/>
    <w:rsid w:val="0066680A"/>
    <w:rsid w:val="006874E2"/>
    <w:rsid w:val="006A65F6"/>
    <w:rsid w:val="006B3AF4"/>
    <w:rsid w:val="006D3AAA"/>
    <w:rsid w:val="00705015"/>
    <w:rsid w:val="00717C19"/>
    <w:rsid w:val="00794095"/>
    <w:rsid w:val="00794D02"/>
    <w:rsid w:val="007B3CBB"/>
    <w:rsid w:val="007C4CA7"/>
    <w:rsid w:val="008645C8"/>
    <w:rsid w:val="008841A9"/>
    <w:rsid w:val="008A2633"/>
    <w:rsid w:val="008A2E11"/>
    <w:rsid w:val="008D5415"/>
    <w:rsid w:val="008D7251"/>
    <w:rsid w:val="008F77D1"/>
    <w:rsid w:val="00905E7F"/>
    <w:rsid w:val="00922F7B"/>
    <w:rsid w:val="009465C7"/>
    <w:rsid w:val="00995AB0"/>
    <w:rsid w:val="009C6332"/>
    <w:rsid w:val="009E6561"/>
    <w:rsid w:val="009E746E"/>
    <w:rsid w:val="00A178D0"/>
    <w:rsid w:val="00A54DAB"/>
    <w:rsid w:val="00A72EFF"/>
    <w:rsid w:val="00A83AED"/>
    <w:rsid w:val="00A94317"/>
    <w:rsid w:val="00AE5A90"/>
    <w:rsid w:val="00B25A55"/>
    <w:rsid w:val="00B937EE"/>
    <w:rsid w:val="00BC130B"/>
    <w:rsid w:val="00BC1330"/>
    <w:rsid w:val="00BD6DC6"/>
    <w:rsid w:val="00C04CF7"/>
    <w:rsid w:val="00C3178A"/>
    <w:rsid w:val="00C943DD"/>
    <w:rsid w:val="00CB5517"/>
    <w:rsid w:val="00CB789C"/>
    <w:rsid w:val="00CD3408"/>
    <w:rsid w:val="00CE1BAD"/>
    <w:rsid w:val="00D050BF"/>
    <w:rsid w:val="00D15278"/>
    <w:rsid w:val="00D54301"/>
    <w:rsid w:val="00D73279"/>
    <w:rsid w:val="00D86F9B"/>
    <w:rsid w:val="00DB45E9"/>
    <w:rsid w:val="00DC382A"/>
    <w:rsid w:val="00DD3A54"/>
    <w:rsid w:val="00DD65E7"/>
    <w:rsid w:val="00DF26B4"/>
    <w:rsid w:val="00E151D9"/>
    <w:rsid w:val="00E278C1"/>
    <w:rsid w:val="00E52070"/>
    <w:rsid w:val="00E550B9"/>
    <w:rsid w:val="00E654B7"/>
    <w:rsid w:val="00E72447"/>
    <w:rsid w:val="00E744E4"/>
    <w:rsid w:val="00EA1650"/>
    <w:rsid w:val="00ED3016"/>
    <w:rsid w:val="00EE7752"/>
    <w:rsid w:val="00F023AA"/>
    <w:rsid w:val="00F11710"/>
    <w:rsid w:val="00F60110"/>
    <w:rsid w:val="00FB194B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0952-62F7-4EE4-974E-C69A179F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10"/>
  </w:style>
  <w:style w:type="paragraph" w:styleId="2">
    <w:name w:val="heading 2"/>
    <w:basedOn w:val="a"/>
    <w:next w:val="a"/>
    <w:link w:val="20"/>
    <w:autoRedefine/>
    <w:qFormat/>
    <w:rsid w:val="0045017C"/>
    <w:pPr>
      <w:keepNext/>
      <w:keepLines/>
      <w:tabs>
        <w:tab w:val="left" w:pos="3569"/>
        <w:tab w:val="center" w:pos="5174"/>
      </w:tabs>
      <w:spacing w:after="0"/>
      <w:jc w:val="center"/>
      <w:outlineLvl w:val="1"/>
    </w:pPr>
    <w:rPr>
      <w:rFonts w:ascii="Times New Roman" w:hAnsi="Times New Roman" w:cs="Times New Roman"/>
      <w:b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6D3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17C"/>
    <w:rPr>
      <w:rFonts w:ascii="Times New Roman" w:hAnsi="Times New Roman" w:cs="Times New Roman"/>
      <w:b/>
      <w:lang w:val="ro-RO"/>
    </w:rPr>
  </w:style>
  <w:style w:type="paragraph" w:styleId="a3">
    <w:name w:val="footnote text"/>
    <w:basedOn w:val="a"/>
    <w:link w:val="a4"/>
    <w:semiHidden/>
    <w:rsid w:val="008A2633"/>
    <w:pPr>
      <w:spacing w:after="0" w:line="240" w:lineRule="auto"/>
    </w:pPr>
    <w:rPr>
      <w:rFonts w:ascii="Calibri" w:eastAsia="MS ??" w:hAnsi="Calibri" w:cs="Times New Roman"/>
      <w:sz w:val="20"/>
      <w:szCs w:val="20"/>
      <w:lang w:val="nl-NL" w:eastAsia="en-US"/>
    </w:rPr>
  </w:style>
  <w:style w:type="character" w:customStyle="1" w:styleId="a4">
    <w:name w:val="Текст сноски Знак"/>
    <w:basedOn w:val="a0"/>
    <w:link w:val="a3"/>
    <w:rsid w:val="008A2633"/>
    <w:rPr>
      <w:rFonts w:ascii="Calibri" w:eastAsia="MS ??" w:hAnsi="Calibri" w:cs="Times New Roman"/>
      <w:sz w:val="20"/>
      <w:szCs w:val="20"/>
      <w:lang w:val="nl-NL" w:eastAsia="en-US"/>
    </w:rPr>
  </w:style>
  <w:style w:type="character" w:styleId="a5">
    <w:name w:val="footnote reference"/>
    <w:uiPriority w:val="99"/>
    <w:qFormat/>
    <w:rsid w:val="008A2633"/>
    <w:rPr>
      <w:vertAlign w:val="superscript"/>
    </w:rPr>
  </w:style>
  <w:style w:type="paragraph" w:customStyle="1" w:styleId="LightGrid-Accent31">
    <w:name w:val="Light Grid - Accent 31"/>
    <w:basedOn w:val="a"/>
    <w:uiPriority w:val="34"/>
    <w:qFormat/>
    <w:rsid w:val="008A2633"/>
    <w:pPr>
      <w:spacing w:after="120" w:line="240" w:lineRule="auto"/>
      <w:ind w:left="720"/>
      <w:jc w:val="both"/>
    </w:pPr>
    <w:rPr>
      <w:rFonts w:ascii="Times New Roman" w:eastAsia="MS ??" w:hAnsi="Times New Roman" w:cs="Times New Roman"/>
      <w:lang w:val="ro-RO"/>
    </w:rPr>
  </w:style>
  <w:style w:type="table" w:styleId="a6">
    <w:name w:val="Table Grid"/>
    <w:basedOn w:val="a1"/>
    <w:uiPriority w:val="39"/>
    <w:rsid w:val="004F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00EF"/>
    <w:pPr>
      <w:ind w:left="720"/>
      <w:contextualSpacing/>
    </w:pPr>
  </w:style>
  <w:style w:type="character" w:customStyle="1" w:styleId="deel4">
    <w:name w:val="deel4"/>
    <w:rsid w:val="004F00EF"/>
    <w:rPr>
      <w:color w:val="000080"/>
      <w:sz w:val="29"/>
    </w:rPr>
  </w:style>
  <w:style w:type="character" w:styleId="a8">
    <w:name w:val="Hyperlink"/>
    <w:rsid w:val="00651AF3"/>
    <w:rPr>
      <w:color w:val="auto"/>
      <w:u w:val="single"/>
    </w:rPr>
  </w:style>
  <w:style w:type="paragraph" w:styleId="a9">
    <w:name w:val="Title"/>
    <w:basedOn w:val="a"/>
    <w:link w:val="aa"/>
    <w:uiPriority w:val="10"/>
    <w:qFormat/>
    <w:rsid w:val="00651AF3"/>
    <w:pPr>
      <w:spacing w:before="100" w:after="100" w:line="240" w:lineRule="auto"/>
      <w:jc w:val="center"/>
    </w:pPr>
    <w:rPr>
      <w:rFonts w:ascii="Times New Roman" w:eastAsia="MS ??" w:hAnsi="Times New Roman" w:cs="Times New Roman"/>
      <w:sz w:val="32"/>
      <w:szCs w:val="20"/>
      <w:lang w:val="ro-RO"/>
    </w:rPr>
  </w:style>
  <w:style w:type="character" w:customStyle="1" w:styleId="aa">
    <w:name w:val="Название Знак"/>
    <w:basedOn w:val="a0"/>
    <w:link w:val="a9"/>
    <w:uiPriority w:val="10"/>
    <w:rsid w:val="00651AF3"/>
    <w:rPr>
      <w:rFonts w:ascii="Times New Roman" w:eastAsia="MS ??" w:hAnsi="Times New Roman" w:cs="Times New Roman"/>
      <w:sz w:val="32"/>
      <w:szCs w:val="20"/>
      <w:lang w:val="ro-RO"/>
    </w:rPr>
  </w:style>
  <w:style w:type="character" w:customStyle="1" w:styleId="30">
    <w:name w:val="Заголовок 3 Знак"/>
    <w:basedOn w:val="a0"/>
    <w:link w:val="3"/>
    <w:uiPriority w:val="9"/>
    <w:rsid w:val="006D3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rsid w:val="006D3AAA"/>
  </w:style>
  <w:style w:type="paragraph" w:styleId="ab">
    <w:name w:val="Block Text"/>
    <w:basedOn w:val="a"/>
    <w:rsid w:val="00C04CF7"/>
    <w:pPr>
      <w:spacing w:after="0" w:line="240" w:lineRule="auto"/>
      <w:ind w:left="-1260" w:right="-1260"/>
      <w:jc w:val="both"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paragraph" w:customStyle="1" w:styleId="TableContents">
    <w:name w:val="Table Contents"/>
    <w:basedOn w:val="a"/>
    <w:rsid w:val="00C04CF7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n-US" w:eastAsia="en-US"/>
    </w:rPr>
  </w:style>
  <w:style w:type="paragraph" w:customStyle="1" w:styleId="western">
    <w:name w:val="western"/>
    <w:basedOn w:val="a"/>
    <w:rsid w:val="001F1A32"/>
    <w:pPr>
      <w:spacing w:before="100"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val="en-US" w:eastAsia="en-US"/>
    </w:rPr>
  </w:style>
  <w:style w:type="paragraph" w:styleId="ac">
    <w:name w:val="caption"/>
    <w:basedOn w:val="a"/>
    <w:next w:val="a"/>
    <w:autoRedefine/>
    <w:uiPriority w:val="35"/>
    <w:unhideWhenUsed/>
    <w:qFormat/>
    <w:rsid w:val="00995AB0"/>
    <w:pPr>
      <w:keepNext/>
      <w:spacing w:after="0"/>
      <w:ind w:left="360"/>
      <w:contextualSpacing/>
      <w:jc w:val="center"/>
    </w:pPr>
    <w:rPr>
      <w:rFonts w:ascii="Times New Roman" w:eastAsiaTheme="minorHAnsi" w:hAnsi="Times New Roman"/>
      <w:b/>
      <w:iCs/>
      <w:sz w:val="24"/>
      <w:szCs w:val="18"/>
      <w:lang w:val="en-US" w:eastAsia="en-US"/>
    </w:rPr>
  </w:style>
  <w:style w:type="table" w:customStyle="1" w:styleId="TableGrid1">
    <w:name w:val="Table Grid1"/>
    <w:basedOn w:val="a1"/>
    <w:next w:val="a6"/>
    <w:uiPriority w:val="39"/>
    <w:rsid w:val="00BC130B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DA82-7EDD-452E-AE88-95CB2A34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Luminita Vasilachi</cp:lastModifiedBy>
  <cp:revision>24</cp:revision>
  <dcterms:created xsi:type="dcterms:W3CDTF">2017-03-13T10:13:00Z</dcterms:created>
  <dcterms:modified xsi:type="dcterms:W3CDTF">2019-03-19T10:05:00Z</dcterms:modified>
</cp:coreProperties>
</file>